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E8C" w:rsidRPr="004506D6" w:rsidRDefault="00EE1E8C">
      <w:pPr>
        <w:spacing w:line="118" w:lineRule="exact"/>
        <w:rPr>
          <w:sz w:val="24"/>
          <w:szCs w:val="24"/>
        </w:rPr>
      </w:pPr>
    </w:p>
    <w:p w:rsidR="006E1FB8" w:rsidRPr="004506D6" w:rsidRDefault="006E1FB8">
      <w:pPr>
        <w:spacing w:line="118" w:lineRule="exact"/>
        <w:rPr>
          <w:sz w:val="24"/>
          <w:szCs w:val="24"/>
        </w:rPr>
      </w:pPr>
    </w:p>
    <w:p w:rsidR="00EE1E8C" w:rsidRPr="004506D6" w:rsidRDefault="00D852D3">
      <w:pPr>
        <w:jc w:val="right"/>
        <w:rPr>
          <w:sz w:val="20"/>
          <w:szCs w:val="20"/>
        </w:rPr>
      </w:pPr>
      <w:r w:rsidRPr="004506D6">
        <w:rPr>
          <w:rFonts w:ascii="Arial" w:eastAsia="Arial" w:hAnsi="Arial" w:cs="Arial"/>
          <w:sz w:val="26"/>
          <w:szCs w:val="26"/>
        </w:rPr>
        <w:t>Tiêu chuẩn quốc tế về kiểm dịch thực vật</w:t>
      </w: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391" w:lineRule="exact"/>
        <w:rPr>
          <w:sz w:val="24"/>
          <w:szCs w:val="24"/>
        </w:rPr>
      </w:pPr>
    </w:p>
    <w:p w:rsidR="00EE1E8C" w:rsidRPr="004506D6" w:rsidRDefault="00D852D3">
      <w:pPr>
        <w:ind w:right="20"/>
        <w:jc w:val="center"/>
        <w:rPr>
          <w:sz w:val="20"/>
          <w:szCs w:val="20"/>
        </w:rPr>
      </w:pPr>
      <w:r w:rsidRPr="004506D6">
        <w:rPr>
          <w:rFonts w:ascii="Arial" w:eastAsia="Arial" w:hAnsi="Arial" w:cs="Arial"/>
          <w:b/>
          <w:bCs/>
          <w:sz w:val="36"/>
          <w:szCs w:val="36"/>
        </w:rPr>
        <w:t>TIÊU CHUẨN SỐ</w:t>
      </w:r>
      <w:r w:rsidR="006043C3" w:rsidRPr="004506D6">
        <w:rPr>
          <w:rFonts w:ascii="Arial" w:eastAsia="Arial" w:hAnsi="Arial" w:cs="Arial"/>
          <w:b/>
          <w:bCs/>
          <w:sz w:val="36"/>
          <w:szCs w:val="36"/>
        </w:rPr>
        <w:t>15</w:t>
      </w:r>
    </w:p>
    <w:p w:rsidR="00EE1E8C" w:rsidRPr="004506D6" w:rsidRDefault="00EE1E8C">
      <w:pPr>
        <w:spacing w:line="200" w:lineRule="exact"/>
        <w:rPr>
          <w:sz w:val="24"/>
          <w:szCs w:val="24"/>
        </w:rPr>
      </w:pPr>
    </w:p>
    <w:p w:rsidR="00EE1E8C" w:rsidRPr="004506D6" w:rsidRDefault="00EE1E8C">
      <w:pPr>
        <w:spacing w:line="226" w:lineRule="exact"/>
        <w:rPr>
          <w:sz w:val="24"/>
          <w:szCs w:val="24"/>
        </w:rPr>
      </w:pPr>
    </w:p>
    <w:p w:rsidR="00D852D3" w:rsidRPr="004506D6" w:rsidRDefault="00D852D3">
      <w:pPr>
        <w:ind w:right="20"/>
        <w:jc w:val="center"/>
        <w:rPr>
          <w:rFonts w:ascii="Arial" w:eastAsia="Arial" w:hAnsi="Arial" w:cs="Arial"/>
          <w:b/>
          <w:bCs/>
          <w:sz w:val="35"/>
          <w:szCs w:val="35"/>
        </w:rPr>
      </w:pPr>
      <w:r w:rsidRPr="004506D6">
        <w:rPr>
          <w:rFonts w:ascii="Arial" w:eastAsia="Arial" w:hAnsi="Arial" w:cs="Arial"/>
          <w:b/>
          <w:bCs/>
          <w:sz w:val="35"/>
          <w:szCs w:val="35"/>
        </w:rPr>
        <w:t>Quy định về vật liệ</w:t>
      </w:r>
      <w:r w:rsidR="00C4413C" w:rsidRPr="004506D6">
        <w:rPr>
          <w:rFonts w:ascii="Arial" w:eastAsia="Arial" w:hAnsi="Arial" w:cs="Arial"/>
          <w:b/>
          <w:bCs/>
          <w:sz w:val="35"/>
          <w:szCs w:val="35"/>
        </w:rPr>
        <w:t xml:space="preserve">u đóng gói </w:t>
      </w:r>
      <w:r w:rsidRPr="004506D6">
        <w:rPr>
          <w:rFonts w:ascii="Arial" w:eastAsia="Arial" w:hAnsi="Arial" w:cs="Arial"/>
          <w:b/>
          <w:bCs/>
          <w:sz w:val="35"/>
          <w:szCs w:val="35"/>
        </w:rPr>
        <w:t xml:space="preserve">bằng gỗ </w:t>
      </w:r>
    </w:p>
    <w:p w:rsidR="00D852D3" w:rsidRPr="004506D6" w:rsidRDefault="00D852D3">
      <w:pPr>
        <w:ind w:right="20"/>
        <w:jc w:val="center"/>
        <w:rPr>
          <w:rFonts w:ascii="Arial" w:eastAsia="Arial" w:hAnsi="Arial" w:cs="Arial"/>
          <w:b/>
          <w:bCs/>
          <w:sz w:val="35"/>
          <w:szCs w:val="35"/>
        </w:rPr>
      </w:pPr>
      <w:r w:rsidRPr="004506D6">
        <w:rPr>
          <w:rFonts w:ascii="Arial" w:eastAsia="Arial" w:hAnsi="Arial" w:cs="Arial"/>
          <w:b/>
          <w:bCs/>
          <w:sz w:val="35"/>
          <w:szCs w:val="35"/>
        </w:rPr>
        <w:t>trong thương mại quốc tế</w:t>
      </w:r>
    </w:p>
    <w:p w:rsidR="00EE1E8C" w:rsidRPr="004506D6" w:rsidRDefault="00EE1E8C">
      <w:pPr>
        <w:spacing w:line="2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51" w:lineRule="exact"/>
        <w:rPr>
          <w:sz w:val="24"/>
          <w:szCs w:val="24"/>
        </w:rPr>
      </w:pPr>
    </w:p>
    <w:p w:rsidR="00D852D3" w:rsidRPr="004506D6" w:rsidRDefault="009D3916">
      <w:pPr>
        <w:ind w:right="140"/>
        <w:jc w:val="right"/>
        <w:rPr>
          <w:rFonts w:ascii="Arial" w:eastAsia="Arial" w:hAnsi="Arial" w:cs="Arial"/>
          <w:sz w:val="18"/>
          <w:szCs w:val="18"/>
        </w:rPr>
      </w:pPr>
      <w:r w:rsidRPr="004506D6">
        <w:rPr>
          <w:noProof/>
          <w:sz w:val="24"/>
          <w:szCs w:val="24"/>
        </w:rPr>
        <w:drawing>
          <wp:anchor distT="0" distB="0" distL="114300" distR="114300" simplePos="0" relativeHeight="251639808" behindDoc="1" locked="0" layoutInCell="0" allowOverlap="1" wp14:anchorId="0033C79E" wp14:editId="5D7DA8F3">
            <wp:simplePos x="0" y="0"/>
            <wp:positionH relativeFrom="column">
              <wp:posOffset>2917190</wp:posOffset>
            </wp:positionH>
            <wp:positionV relativeFrom="paragraph">
              <wp:posOffset>10160</wp:posOffset>
            </wp:positionV>
            <wp:extent cx="2301240" cy="394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2301240" cy="394970"/>
                    </a:xfrm>
                    <a:prstGeom prst="rect">
                      <a:avLst/>
                    </a:prstGeom>
                    <a:noFill/>
                  </pic:spPr>
                </pic:pic>
              </a:graphicData>
            </a:graphic>
          </wp:anchor>
        </w:drawing>
      </w:r>
      <w:r w:rsidR="00D852D3" w:rsidRPr="004506D6">
        <w:rPr>
          <w:rFonts w:ascii="Arial" w:eastAsia="Arial" w:hAnsi="Arial" w:cs="Arial"/>
          <w:sz w:val="18"/>
          <w:szCs w:val="18"/>
        </w:rPr>
        <w:t>Ban Thư ký Công ước Quốc tế về Bảo vệ thực vật</w:t>
      </w:r>
    </w:p>
    <w:p w:rsidR="00EE1E8C" w:rsidRPr="004506D6" w:rsidRDefault="00D852D3">
      <w:pPr>
        <w:ind w:right="140"/>
        <w:jc w:val="right"/>
        <w:rPr>
          <w:b/>
          <w:sz w:val="20"/>
          <w:szCs w:val="20"/>
        </w:rPr>
      </w:pPr>
      <w:r w:rsidRPr="004506D6">
        <w:rPr>
          <w:rFonts w:ascii="Arial" w:eastAsia="Arial" w:hAnsi="Arial" w:cs="Arial"/>
          <w:b/>
          <w:sz w:val="18"/>
          <w:szCs w:val="18"/>
        </w:rPr>
        <w:t>Thông qua 2018; công bố 2018</w:t>
      </w:r>
    </w:p>
    <w:p w:rsidR="00EE1E8C" w:rsidRPr="004506D6" w:rsidRDefault="006043C3">
      <w:pPr>
        <w:spacing w:line="20" w:lineRule="exact"/>
        <w:rPr>
          <w:sz w:val="24"/>
          <w:szCs w:val="24"/>
        </w:rPr>
      </w:pPr>
      <w:r w:rsidRPr="004506D6">
        <w:rPr>
          <w:noProof/>
          <w:sz w:val="24"/>
          <w:szCs w:val="24"/>
        </w:rPr>
        <w:drawing>
          <wp:anchor distT="0" distB="0" distL="114300" distR="114300" simplePos="0" relativeHeight="251641856" behindDoc="1" locked="0" layoutInCell="0" allowOverlap="1" wp14:anchorId="38C76718" wp14:editId="54CACC66">
            <wp:simplePos x="0" y="0"/>
            <wp:positionH relativeFrom="column">
              <wp:posOffset>4558030</wp:posOffset>
            </wp:positionH>
            <wp:positionV relativeFrom="paragraph">
              <wp:posOffset>519430</wp:posOffset>
            </wp:positionV>
            <wp:extent cx="1181100" cy="2673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blip>
                    <a:srcRect/>
                    <a:stretch>
                      <a:fillRect/>
                    </a:stretch>
                  </pic:blipFill>
                  <pic:spPr bwMode="auto">
                    <a:xfrm>
                      <a:off x="0" y="0"/>
                      <a:ext cx="1181100" cy="267335"/>
                    </a:xfrm>
                    <a:prstGeom prst="rect">
                      <a:avLst/>
                    </a:prstGeom>
                    <a:noFill/>
                  </pic:spPr>
                </pic:pic>
              </a:graphicData>
            </a:graphic>
          </wp:anchor>
        </w:drawing>
      </w:r>
    </w:p>
    <w:p w:rsidR="00EE1E8C" w:rsidRPr="004506D6" w:rsidRDefault="00EE1E8C">
      <w:pPr>
        <w:sectPr w:rsidR="00EE1E8C" w:rsidRPr="004506D6">
          <w:pgSz w:w="11900" w:h="16838"/>
          <w:pgMar w:top="1440" w:right="1426" w:bottom="1440" w:left="1440" w:header="0" w:footer="0" w:gutter="0"/>
          <w:cols w:space="720" w:equalWidth="0">
            <w:col w:w="9040"/>
          </w:cols>
        </w:sect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200" w:lineRule="exact"/>
        <w:rPr>
          <w:sz w:val="24"/>
          <w:szCs w:val="24"/>
        </w:rPr>
      </w:pPr>
    </w:p>
    <w:p w:rsidR="00EE1E8C" w:rsidRPr="004506D6" w:rsidRDefault="00EE1E8C">
      <w:pPr>
        <w:spacing w:line="312" w:lineRule="exact"/>
        <w:rPr>
          <w:sz w:val="24"/>
          <w:szCs w:val="24"/>
        </w:rPr>
      </w:pPr>
    </w:p>
    <w:p w:rsidR="00EE1E8C" w:rsidRPr="004506D6" w:rsidRDefault="006043C3">
      <w:pPr>
        <w:ind w:left="7880"/>
        <w:rPr>
          <w:sz w:val="20"/>
          <w:szCs w:val="20"/>
        </w:rPr>
      </w:pPr>
      <w:r w:rsidRPr="004506D6">
        <w:rPr>
          <w:rFonts w:ascii="Arial" w:eastAsia="Arial" w:hAnsi="Arial" w:cs="Arial"/>
          <w:sz w:val="17"/>
          <w:szCs w:val="17"/>
        </w:rPr>
        <w:t>© FAO 2018</w:t>
      </w:r>
    </w:p>
    <w:p w:rsidR="00EE1E8C" w:rsidRPr="004506D6" w:rsidRDefault="00EE1E8C">
      <w:pPr>
        <w:sectPr w:rsidR="00EE1E8C" w:rsidRPr="004506D6">
          <w:type w:val="continuous"/>
          <w:pgSz w:w="11900" w:h="16838"/>
          <w:pgMar w:top="1440" w:right="1426" w:bottom="1440" w:left="1440" w:header="0" w:footer="0" w:gutter="0"/>
          <w:cols w:space="720" w:equalWidth="0">
            <w:col w:w="9040"/>
          </w:cols>
        </w:sectPr>
      </w:pPr>
    </w:p>
    <w:p w:rsidR="00EE1E8C" w:rsidRPr="004506D6" w:rsidRDefault="006043C3">
      <w:pPr>
        <w:spacing w:line="149" w:lineRule="exact"/>
        <w:rPr>
          <w:sz w:val="20"/>
          <w:szCs w:val="20"/>
        </w:rPr>
      </w:pPr>
      <w:r w:rsidRPr="004506D6">
        <w:rPr>
          <w:noProof/>
          <w:sz w:val="20"/>
          <w:szCs w:val="20"/>
        </w:rPr>
        <w:lastRenderedPageBreak/>
        <w:drawing>
          <wp:anchor distT="0" distB="0" distL="114300" distR="114300" simplePos="0" relativeHeight="251643904" behindDoc="1" locked="0" layoutInCell="0" allowOverlap="1" wp14:anchorId="0310463E" wp14:editId="22635C31">
            <wp:simplePos x="0" y="0"/>
            <wp:positionH relativeFrom="page">
              <wp:posOffset>864235</wp:posOffset>
            </wp:positionH>
            <wp:positionV relativeFrom="page">
              <wp:posOffset>990600</wp:posOffset>
            </wp:positionV>
            <wp:extent cx="6350" cy="40011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6350" cy="4001135"/>
                    </a:xfrm>
                    <a:prstGeom prst="rect">
                      <a:avLst/>
                    </a:prstGeom>
                    <a:noFill/>
                  </pic:spPr>
                </pic:pic>
              </a:graphicData>
            </a:graphic>
          </wp:anchor>
        </w:drawing>
      </w:r>
    </w:p>
    <w:p w:rsidR="00EE1E8C" w:rsidRPr="004506D6" w:rsidRDefault="00CD3376" w:rsidP="00CD3376">
      <w:pPr>
        <w:shd w:val="clear" w:color="auto" w:fill="F5F5F5"/>
        <w:jc w:val="both"/>
        <w:rPr>
          <w:sz w:val="20"/>
          <w:szCs w:val="20"/>
        </w:rPr>
      </w:pPr>
      <w:r w:rsidRPr="004506D6">
        <w:rPr>
          <w:rFonts w:eastAsia="Times New Roman"/>
          <w:sz w:val="20"/>
          <w:szCs w:val="20"/>
          <w:lang w:val="vi-VN" w:eastAsia="en-SG"/>
        </w:rPr>
        <w:t xml:space="preserve">Các chỉ </w:t>
      </w:r>
      <w:r w:rsidRPr="004506D6">
        <w:rPr>
          <w:rFonts w:eastAsia="Times New Roman"/>
          <w:sz w:val="20"/>
          <w:szCs w:val="20"/>
          <w:lang w:val="en-SG" w:eastAsia="en-SG"/>
        </w:rPr>
        <w:t xml:space="preserve">dẫn </w:t>
      </w:r>
      <w:r w:rsidRPr="004506D6">
        <w:rPr>
          <w:rFonts w:eastAsia="Times New Roman"/>
          <w:sz w:val="20"/>
          <w:szCs w:val="20"/>
          <w:lang w:val="vi-VN" w:eastAsia="en-SG"/>
        </w:rPr>
        <w:t xml:space="preserve">và tài liệu sử dụng trong sản phẩm thông tin này không ngụ ý </w:t>
      </w:r>
      <w:r w:rsidR="00C51047" w:rsidRPr="004506D6">
        <w:rPr>
          <w:rFonts w:eastAsia="Times New Roman"/>
          <w:sz w:val="20"/>
          <w:szCs w:val="20"/>
          <w:lang w:eastAsia="en-SG"/>
        </w:rPr>
        <w:t>thể</w:t>
      </w:r>
      <w:r w:rsidRPr="004506D6">
        <w:rPr>
          <w:rFonts w:eastAsia="Times New Roman"/>
          <w:sz w:val="20"/>
          <w:szCs w:val="20"/>
          <w:lang w:val="vi-VN" w:eastAsia="en-SG"/>
        </w:rPr>
        <w:t xml:space="preserve"> hiện bất kỳ ý kiến nào </w:t>
      </w:r>
      <w:r w:rsidR="00C51047" w:rsidRPr="004506D6">
        <w:rPr>
          <w:rFonts w:eastAsia="Times New Roman"/>
          <w:sz w:val="20"/>
          <w:szCs w:val="20"/>
          <w:lang w:eastAsia="en-SG"/>
        </w:rPr>
        <w:t>của</w:t>
      </w:r>
      <w:r w:rsidRPr="004506D6">
        <w:rPr>
          <w:rFonts w:eastAsia="Times New Roman"/>
          <w:sz w:val="20"/>
          <w:szCs w:val="20"/>
          <w:lang w:val="vi-VN" w:eastAsia="en-SG"/>
        </w:rPr>
        <w:t xml:space="preserve"> Tổ chức </w:t>
      </w:r>
      <w:r w:rsidR="00C51047" w:rsidRPr="004506D6">
        <w:rPr>
          <w:rFonts w:eastAsia="Times New Roman"/>
          <w:sz w:val="20"/>
          <w:szCs w:val="20"/>
          <w:lang w:eastAsia="en-SG"/>
        </w:rPr>
        <w:t xml:space="preserve">Lương thực và Nông nghiệp </w:t>
      </w:r>
      <w:r w:rsidRPr="004506D6">
        <w:rPr>
          <w:rFonts w:eastAsia="Times New Roman"/>
          <w:sz w:val="20"/>
          <w:szCs w:val="20"/>
          <w:lang w:val="vi-VN" w:eastAsia="en-SG"/>
        </w:rPr>
        <w:t xml:space="preserve">Liên Hợp Quốc (FAO) về tình trạng pháp lý hoặc phát triển của bất kỳ quốc gia, lãnh thổ, thành phố nào hoặc khu vực hoặc chính quyền của </w:t>
      </w:r>
      <w:r w:rsidR="00C51047" w:rsidRPr="004506D6">
        <w:rPr>
          <w:rFonts w:eastAsia="Times New Roman"/>
          <w:sz w:val="20"/>
          <w:szCs w:val="20"/>
          <w:lang w:val="vi-VN" w:eastAsia="en-SG"/>
        </w:rPr>
        <w:t xml:space="preserve">quốc gia, lãnh thổ, thành phố nào hoặc khu vực </w:t>
      </w:r>
      <w:r w:rsidR="00C51047" w:rsidRPr="004506D6">
        <w:rPr>
          <w:rFonts w:eastAsia="Times New Roman"/>
          <w:sz w:val="20"/>
          <w:szCs w:val="20"/>
          <w:lang w:eastAsia="en-SG"/>
        </w:rPr>
        <w:t xml:space="preserve">đó, </w:t>
      </w:r>
      <w:r w:rsidRPr="004506D6">
        <w:rPr>
          <w:rFonts w:eastAsia="Times New Roman"/>
          <w:sz w:val="20"/>
          <w:szCs w:val="20"/>
          <w:lang w:val="vi-VN" w:eastAsia="en-SG"/>
        </w:rPr>
        <w:t xml:space="preserve">hoặc </w:t>
      </w:r>
      <w:r w:rsidR="00C51047" w:rsidRPr="004506D6">
        <w:rPr>
          <w:rFonts w:eastAsia="Times New Roman"/>
          <w:sz w:val="20"/>
          <w:szCs w:val="20"/>
          <w:lang w:eastAsia="en-SG"/>
        </w:rPr>
        <w:t>về</w:t>
      </w:r>
      <w:r w:rsidRPr="004506D6">
        <w:rPr>
          <w:rFonts w:eastAsia="Times New Roman"/>
          <w:sz w:val="20"/>
          <w:szCs w:val="20"/>
          <w:lang w:val="vi-VN" w:eastAsia="en-SG"/>
        </w:rPr>
        <w:t xml:space="preserve"> việc phân định biên giới hoặc ranh giới. Việc đề cập đến các công ty hoặc sản phẩm của các nhà sản xuất</w:t>
      </w:r>
      <w:r w:rsidR="00C51047" w:rsidRPr="004506D6">
        <w:rPr>
          <w:rFonts w:eastAsia="Times New Roman"/>
          <w:sz w:val="20"/>
          <w:szCs w:val="20"/>
          <w:lang w:val="vi-VN" w:eastAsia="en-SG"/>
        </w:rPr>
        <w:t xml:space="preserve"> cụ thể</w:t>
      </w:r>
      <w:r w:rsidRPr="004506D6">
        <w:rPr>
          <w:rFonts w:eastAsia="Times New Roman"/>
          <w:sz w:val="20"/>
          <w:szCs w:val="20"/>
          <w:lang w:val="vi-VN" w:eastAsia="en-SG"/>
        </w:rPr>
        <w:t xml:space="preserve">, dù </w:t>
      </w:r>
      <w:r w:rsidR="0080346A" w:rsidRPr="004506D6">
        <w:rPr>
          <w:rFonts w:eastAsia="Times New Roman"/>
          <w:sz w:val="20"/>
          <w:szCs w:val="20"/>
          <w:lang w:eastAsia="en-SG"/>
        </w:rPr>
        <w:t>có</w:t>
      </w:r>
      <w:r w:rsidRPr="004506D6">
        <w:rPr>
          <w:rFonts w:eastAsia="Times New Roman"/>
          <w:sz w:val="20"/>
          <w:szCs w:val="20"/>
          <w:lang w:val="vi-VN" w:eastAsia="en-SG"/>
        </w:rPr>
        <w:t xml:space="preserve"> bằng sáng chế hay không, </w:t>
      </w:r>
      <w:r w:rsidR="0080346A" w:rsidRPr="004506D6">
        <w:rPr>
          <w:rFonts w:eastAsia="Times New Roman"/>
          <w:sz w:val="20"/>
          <w:szCs w:val="20"/>
          <w:lang w:eastAsia="en-SG"/>
        </w:rPr>
        <w:t xml:space="preserve">cũng </w:t>
      </w:r>
      <w:r w:rsidRPr="004506D6">
        <w:rPr>
          <w:rFonts w:eastAsia="Times New Roman"/>
          <w:sz w:val="20"/>
          <w:szCs w:val="20"/>
          <w:lang w:val="vi-VN" w:eastAsia="en-SG"/>
        </w:rPr>
        <w:t xml:space="preserve">không ngụ ý rằng những </w:t>
      </w:r>
      <w:r w:rsidR="0080346A" w:rsidRPr="004506D6">
        <w:rPr>
          <w:rFonts w:eastAsia="Times New Roman"/>
          <w:sz w:val="20"/>
          <w:szCs w:val="20"/>
          <w:lang w:val="vi-VN" w:eastAsia="en-SG"/>
        </w:rPr>
        <w:t xml:space="preserve">các công ty hoặc sản phẩm </w:t>
      </w:r>
      <w:r w:rsidRPr="004506D6">
        <w:rPr>
          <w:rFonts w:eastAsia="Times New Roman"/>
          <w:sz w:val="20"/>
          <w:szCs w:val="20"/>
          <w:lang w:val="vi-VN" w:eastAsia="en-SG"/>
        </w:rPr>
        <w:t xml:space="preserve">này đã được FAO </w:t>
      </w:r>
      <w:r w:rsidR="0080346A" w:rsidRPr="004506D6">
        <w:rPr>
          <w:rFonts w:eastAsia="Times New Roman"/>
          <w:sz w:val="20"/>
          <w:szCs w:val="20"/>
          <w:lang w:eastAsia="en-SG"/>
        </w:rPr>
        <w:t xml:space="preserve">thông qua </w:t>
      </w:r>
      <w:r w:rsidRPr="004506D6">
        <w:rPr>
          <w:rFonts w:eastAsia="Times New Roman"/>
          <w:sz w:val="20"/>
          <w:szCs w:val="20"/>
          <w:lang w:val="vi-VN" w:eastAsia="en-SG"/>
        </w:rPr>
        <w:t xml:space="preserve">hoặc khuyến nghị </w:t>
      </w:r>
      <w:r w:rsidR="0080346A" w:rsidRPr="004506D6">
        <w:rPr>
          <w:rFonts w:eastAsia="Times New Roman"/>
          <w:sz w:val="20"/>
          <w:szCs w:val="20"/>
          <w:lang w:eastAsia="en-SG"/>
        </w:rPr>
        <w:t xml:space="preserve">sử dụng hơn so với các </w:t>
      </w:r>
      <w:r w:rsidR="0080346A" w:rsidRPr="004506D6">
        <w:rPr>
          <w:rFonts w:eastAsia="Times New Roman"/>
          <w:sz w:val="20"/>
          <w:szCs w:val="20"/>
          <w:lang w:val="vi-VN" w:eastAsia="en-SG"/>
        </w:rPr>
        <w:t>các công ty hoặc sản phẩm</w:t>
      </w:r>
      <w:r w:rsidR="0080346A" w:rsidRPr="004506D6">
        <w:rPr>
          <w:rFonts w:eastAsia="Times New Roman"/>
          <w:sz w:val="20"/>
          <w:szCs w:val="20"/>
          <w:lang w:eastAsia="en-SG"/>
        </w:rPr>
        <w:t xml:space="preserve"> khác </w:t>
      </w:r>
      <w:r w:rsidR="0080346A" w:rsidRPr="004506D6">
        <w:rPr>
          <w:rFonts w:eastAsia="Times New Roman"/>
          <w:sz w:val="20"/>
          <w:szCs w:val="20"/>
          <w:lang w:val="vi-VN" w:eastAsia="en-SG"/>
        </w:rPr>
        <w:t xml:space="preserve">tính chất tương tự </w:t>
      </w:r>
      <w:r w:rsidR="0080346A" w:rsidRPr="004506D6">
        <w:rPr>
          <w:rFonts w:eastAsia="Times New Roman"/>
          <w:sz w:val="20"/>
          <w:szCs w:val="20"/>
          <w:lang w:eastAsia="en-SG"/>
        </w:rPr>
        <w:t>nhưng không được đề cập ở đây</w:t>
      </w:r>
      <w:r w:rsidR="006043C3" w:rsidRPr="004506D6">
        <w:rPr>
          <w:rFonts w:ascii="Arial" w:eastAsia="Arial" w:hAnsi="Arial" w:cs="Arial"/>
          <w:sz w:val="16"/>
          <w:szCs w:val="16"/>
        </w:rPr>
        <w:t>.</w:t>
      </w:r>
    </w:p>
    <w:p w:rsidR="00D852D3" w:rsidRPr="004506D6" w:rsidRDefault="00D852D3" w:rsidP="00D852D3">
      <w:pPr>
        <w:shd w:val="clear" w:color="auto" w:fill="FFFFFF"/>
        <w:rPr>
          <w:rFonts w:ascii="Arial" w:eastAsia="Times New Roman" w:hAnsi="Arial" w:cs="Arial"/>
          <w:sz w:val="20"/>
          <w:szCs w:val="20"/>
          <w:lang w:val="en-SG" w:eastAsia="en-SG"/>
        </w:rPr>
      </w:pPr>
    </w:p>
    <w:p w:rsidR="00EE1E8C" w:rsidRPr="004506D6" w:rsidRDefault="00EE1E8C">
      <w:pPr>
        <w:spacing w:line="223" w:lineRule="exact"/>
        <w:rPr>
          <w:sz w:val="20"/>
          <w:szCs w:val="20"/>
        </w:rPr>
      </w:pPr>
    </w:p>
    <w:p w:rsidR="00EE1E8C" w:rsidRPr="004506D6" w:rsidRDefault="00CD3376">
      <w:pPr>
        <w:spacing w:line="262" w:lineRule="auto"/>
        <w:ind w:right="2946"/>
        <w:jc w:val="both"/>
        <w:rPr>
          <w:sz w:val="20"/>
          <w:szCs w:val="20"/>
        </w:rPr>
      </w:pPr>
      <w:r w:rsidRPr="004506D6">
        <w:rPr>
          <w:sz w:val="20"/>
          <w:szCs w:val="20"/>
        </w:rPr>
        <w:t>Các quan điểm thể hiện trong sản phẩm thông tin này là của các tác giả và không nhất thiết phản ánh quan điểm hoặc chính sách của FAO</w:t>
      </w:r>
      <w:r w:rsidR="006043C3" w:rsidRPr="004506D6">
        <w:rPr>
          <w:rFonts w:ascii="Arial" w:eastAsia="Arial" w:hAnsi="Arial" w:cs="Arial"/>
          <w:sz w:val="16"/>
          <w:szCs w:val="16"/>
        </w:rPr>
        <w:t>.</w:t>
      </w:r>
    </w:p>
    <w:p w:rsidR="00EE1E8C" w:rsidRPr="004506D6" w:rsidRDefault="00D852D3">
      <w:pPr>
        <w:spacing w:line="219" w:lineRule="exact"/>
        <w:rPr>
          <w:sz w:val="20"/>
          <w:szCs w:val="20"/>
        </w:rPr>
      </w:pPr>
      <w:r w:rsidRPr="004506D6">
        <w:rPr>
          <w:sz w:val="20"/>
          <w:szCs w:val="20"/>
        </w:rPr>
        <w:t>.</w:t>
      </w:r>
    </w:p>
    <w:p w:rsidR="00EE1E8C" w:rsidRPr="004506D6" w:rsidRDefault="006043C3">
      <w:pPr>
        <w:rPr>
          <w:sz w:val="20"/>
          <w:szCs w:val="20"/>
        </w:rPr>
      </w:pPr>
      <w:r w:rsidRPr="004506D6">
        <w:rPr>
          <w:rFonts w:ascii="Arial" w:eastAsia="Arial" w:hAnsi="Arial" w:cs="Arial"/>
          <w:sz w:val="16"/>
          <w:szCs w:val="16"/>
        </w:rPr>
        <w:t>© FAO, 2018</w:t>
      </w:r>
    </w:p>
    <w:p w:rsidR="00EE1E8C" w:rsidRPr="004506D6" w:rsidRDefault="00EE1E8C">
      <w:pPr>
        <w:spacing w:line="244" w:lineRule="exact"/>
        <w:rPr>
          <w:sz w:val="20"/>
          <w:szCs w:val="20"/>
        </w:rPr>
      </w:pPr>
    </w:p>
    <w:p w:rsidR="00EE1E8C" w:rsidRPr="004506D6" w:rsidRDefault="00CE53AB" w:rsidP="00C63CB1">
      <w:pPr>
        <w:spacing w:line="220" w:lineRule="exact"/>
        <w:jc w:val="both"/>
        <w:rPr>
          <w:sz w:val="20"/>
          <w:szCs w:val="20"/>
        </w:rPr>
      </w:pPr>
      <w:r w:rsidRPr="004506D6">
        <w:rPr>
          <w:sz w:val="20"/>
          <w:szCs w:val="20"/>
        </w:rPr>
        <w:t xml:space="preserve">FAO khuyến khích việc sử dụng, </w:t>
      </w:r>
      <w:r w:rsidR="00434187" w:rsidRPr="004506D6">
        <w:rPr>
          <w:sz w:val="20"/>
          <w:szCs w:val="20"/>
        </w:rPr>
        <w:t>in ấn</w:t>
      </w:r>
      <w:r w:rsidRPr="004506D6">
        <w:rPr>
          <w:sz w:val="20"/>
          <w:szCs w:val="20"/>
        </w:rPr>
        <w:t xml:space="preserve"> và phổ biến </w:t>
      </w:r>
      <w:r w:rsidR="00434187" w:rsidRPr="004506D6">
        <w:rPr>
          <w:sz w:val="20"/>
          <w:szCs w:val="20"/>
        </w:rPr>
        <w:t>nội dung</w:t>
      </w:r>
      <w:r w:rsidRPr="004506D6">
        <w:rPr>
          <w:sz w:val="20"/>
          <w:szCs w:val="20"/>
        </w:rPr>
        <w:t xml:space="preserve"> trong sản phẩm thông tin này. Trừ khi có quy định khác, tài liệu có thể được sao chép, tải xuống và in cho mục đích </w:t>
      </w:r>
      <w:r w:rsidR="00C63CB1" w:rsidRPr="004506D6">
        <w:rPr>
          <w:sz w:val="20"/>
          <w:szCs w:val="20"/>
        </w:rPr>
        <w:t>học tập</w:t>
      </w:r>
      <w:r w:rsidRPr="004506D6">
        <w:rPr>
          <w:sz w:val="20"/>
          <w:szCs w:val="20"/>
        </w:rPr>
        <w:t xml:space="preserve">, nghiên cứu và giảng dạy cá nhân, hoặc để sử dụng trong các sản phẩm hoặc dịch vụ phi thương mại, với điều kiện là </w:t>
      </w:r>
      <w:r w:rsidR="00C63CB1" w:rsidRPr="004506D6">
        <w:rPr>
          <w:sz w:val="20"/>
          <w:szCs w:val="20"/>
        </w:rPr>
        <w:t>xác nhận nguồn của FAO, và không ngụ ý rằng FAO thông qua</w:t>
      </w:r>
      <w:r w:rsidRPr="004506D6">
        <w:rPr>
          <w:sz w:val="20"/>
          <w:szCs w:val="20"/>
        </w:rPr>
        <w:t xml:space="preserve"> quan điểm, sản phẩm hoặc dịch vụ của người </w:t>
      </w:r>
      <w:r w:rsidR="00C63CB1" w:rsidRPr="004506D6">
        <w:rPr>
          <w:sz w:val="20"/>
          <w:szCs w:val="20"/>
        </w:rPr>
        <w:t>sử dụng</w:t>
      </w:r>
      <w:r w:rsidR="006043C3" w:rsidRPr="004506D6">
        <w:rPr>
          <w:rFonts w:ascii="Arial" w:eastAsia="Arial" w:hAnsi="Arial" w:cs="Arial"/>
          <w:sz w:val="16"/>
          <w:szCs w:val="16"/>
        </w:rPr>
        <w:t>.</w:t>
      </w:r>
    </w:p>
    <w:p w:rsidR="0074438B" w:rsidRPr="004506D6" w:rsidRDefault="0074438B" w:rsidP="0074438B">
      <w:pPr>
        <w:spacing w:line="220" w:lineRule="exact"/>
        <w:jc w:val="both"/>
        <w:rPr>
          <w:sz w:val="20"/>
          <w:szCs w:val="20"/>
        </w:rPr>
      </w:pPr>
    </w:p>
    <w:p w:rsidR="00CE53AB" w:rsidRPr="004506D6" w:rsidRDefault="00CE53AB" w:rsidP="00CE53AB">
      <w:pPr>
        <w:jc w:val="both"/>
        <w:rPr>
          <w:sz w:val="20"/>
          <w:szCs w:val="20"/>
        </w:rPr>
      </w:pPr>
      <w:r w:rsidRPr="004506D6">
        <w:rPr>
          <w:sz w:val="20"/>
          <w:szCs w:val="20"/>
        </w:rPr>
        <w:t xml:space="preserve">Tất cả các yêu cầu về </w:t>
      </w:r>
      <w:r w:rsidR="00434187" w:rsidRPr="004506D6">
        <w:rPr>
          <w:sz w:val="20"/>
          <w:szCs w:val="20"/>
        </w:rPr>
        <w:t xml:space="preserve">quyền </w:t>
      </w:r>
      <w:r w:rsidRPr="004506D6">
        <w:rPr>
          <w:sz w:val="20"/>
          <w:szCs w:val="20"/>
        </w:rPr>
        <w:t>dịch</w:t>
      </w:r>
      <w:r w:rsidR="00C63CB1" w:rsidRPr="004506D6">
        <w:rPr>
          <w:sz w:val="20"/>
          <w:szCs w:val="20"/>
        </w:rPr>
        <w:t xml:space="preserve"> thuật </w:t>
      </w:r>
      <w:r w:rsidRPr="004506D6">
        <w:rPr>
          <w:sz w:val="20"/>
          <w:szCs w:val="20"/>
        </w:rPr>
        <w:t xml:space="preserve">và </w:t>
      </w:r>
      <w:r w:rsidR="00434187" w:rsidRPr="004506D6">
        <w:rPr>
          <w:sz w:val="20"/>
          <w:szCs w:val="20"/>
        </w:rPr>
        <w:t>điều chỉnh</w:t>
      </w:r>
      <w:r w:rsidRPr="004506D6">
        <w:rPr>
          <w:sz w:val="20"/>
          <w:szCs w:val="20"/>
        </w:rPr>
        <w:t>, bán lại và các quyền sử dụng thương mại khác phải được thực hiện thông qua www.fao.org/contact-us/licence-request hoặc gửi đến copyright@fao.org.</w:t>
      </w:r>
    </w:p>
    <w:p w:rsidR="00EE1E8C" w:rsidRPr="004506D6" w:rsidRDefault="00EE1E8C">
      <w:pPr>
        <w:spacing w:line="268" w:lineRule="auto"/>
        <w:ind w:right="2946"/>
        <w:jc w:val="both"/>
        <w:rPr>
          <w:sz w:val="20"/>
          <w:szCs w:val="20"/>
        </w:rPr>
      </w:pPr>
    </w:p>
    <w:p w:rsidR="00CE53AB" w:rsidRPr="004506D6" w:rsidRDefault="00CE53AB" w:rsidP="00CE53AB">
      <w:pPr>
        <w:spacing w:line="295" w:lineRule="auto"/>
        <w:ind w:right="2946"/>
        <w:jc w:val="both"/>
        <w:rPr>
          <w:sz w:val="20"/>
          <w:szCs w:val="20"/>
        </w:rPr>
      </w:pPr>
      <w:r w:rsidRPr="004506D6">
        <w:rPr>
          <w:sz w:val="20"/>
          <w:szCs w:val="20"/>
        </w:rPr>
        <w:t xml:space="preserve">Các sản phẩm thông tin của FAO </w:t>
      </w:r>
      <w:r w:rsidR="00434187" w:rsidRPr="004506D6">
        <w:rPr>
          <w:sz w:val="20"/>
          <w:szCs w:val="20"/>
        </w:rPr>
        <w:t>được đăng trên</w:t>
      </w:r>
      <w:r w:rsidRPr="004506D6">
        <w:rPr>
          <w:sz w:val="20"/>
          <w:szCs w:val="20"/>
        </w:rPr>
        <w:t xml:space="preserve"> trên trang web của FAO (www.fao.org/publications) và có thể được mua qua </w:t>
      </w:r>
      <w:hyperlink r:id="rId11" w:history="1">
        <w:r w:rsidRPr="004506D6">
          <w:rPr>
            <w:rStyle w:val="Hyperlink"/>
            <w:color w:val="auto"/>
            <w:sz w:val="20"/>
            <w:szCs w:val="20"/>
          </w:rPr>
          <w:t>publications-sales@fao.org</w:t>
        </w:r>
      </w:hyperlink>
      <w:r w:rsidRPr="004506D6">
        <w:rPr>
          <w:sz w:val="20"/>
          <w:szCs w:val="20"/>
        </w:rPr>
        <w:t>.</w:t>
      </w:r>
    </w:p>
    <w:p w:rsidR="0074438B" w:rsidRPr="004506D6" w:rsidRDefault="0074438B" w:rsidP="0074438B">
      <w:pPr>
        <w:jc w:val="both"/>
        <w:rPr>
          <w:sz w:val="20"/>
          <w:szCs w:val="20"/>
        </w:rPr>
      </w:pPr>
    </w:p>
    <w:p w:rsidR="00CE53AB" w:rsidRPr="004506D6" w:rsidRDefault="0074438B" w:rsidP="00CE53AB">
      <w:pPr>
        <w:spacing w:line="265" w:lineRule="auto"/>
        <w:ind w:right="2946"/>
        <w:jc w:val="both"/>
        <w:rPr>
          <w:sz w:val="20"/>
          <w:szCs w:val="20"/>
        </w:rPr>
      </w:pPr>
      <w:r w:rsidRPr="004506D6">
        <w:rPr>
          <w:sz w:val="20"/>
          <w:szCs w:val="20"/>
        </w:rPr>
        <w:t xml:space="preserve">Khi </w:t>
      </w:r>
      <w:r w:rsidR="00434187" w:rsidRPr="004506D6">
        <w:rPr>
          <w:sz w:val="20"/>
          <w:szCs w:val="20"/>
        </w:rPr>
        <w:t xml:space="preserve">in ấn </w:t>
      </w:r>
      <w:r w:rsidRPr="004506D6">
        <w:rPr>
          <w:sz w:val="20"/>
          <w:szCs w:val="20"/>
        </w:rPr>
        <w:t xml:space="preserve">ISPM này, cần lưu ý rằng </w:t>
      </w:r>
      <w:r w:rsidR="00434187" w:rsidRPr="004506D6">
        <w:rPr>
          <w:sz w:val="20"/>
          <w:szCs w:val="20"/>
        </w:rPr>
        <w:t xml:space="preserve">có thể tải được </w:t>
      </w:r>
      <w:r w:rsidRPr="004506D6">
        <w:rPr>
          <w:sz w:val="20"/>
          <w:szCs w:val="20"/>
        </w:rPr>
        <w:t xml:space="preserve">phiên bản ISPM </w:t>
      </w:r>
      <w:r w:rsidR="00434187" w:rsidRPr="004506D6">
        <w:rPr>
          <w:sz w:val="20"/>
          <w:szCs w:val="20"/>
        </w:rPr>
        <w:t>cập nhật nhất từ trang web</w:t>
      </w:r>
      <w:r w:rsidRPr="004506D6">
        <w:rPr>
          <w:sz w:val="20"/>
          <w:szCs w:val="20"/>
        </w:rPr>
        <w:t xml:space="preserve"> </w:t>
      </w:r>
      <w:hyperlink r:id="rId12" w:history="1">
        <w:r w:rsidR="00CE53AB" w:rsidRPr="004506D6">
          <w:rPr>
            <w:rStyle w:val="Hyperlink"/>
            <w:color w:val="auto"/>
            <w:sz w:val="20"/>
            <w:szCs w:val="20"/>
          </w:rPr>
          <w:t>www.ippc.int</w:t>
        </w:r>
      </w:hyperlink>
      <w:r w:rsidRPr="004506D6">
        <w:rPr>
          <w:sz w:val="20"/>
          <w:szCs w:val="20"/>
        </w:rPr>
        <w:t>.</w:t>
      </w:r>
    </w:p>
    <w:p w:rsidR="0074438B" w:rsidRPr="004506D6" w:rsidRDefault="0074438B" w:rsidP="0074438B">
      <w:pPr>
        <w:jc w:val="both"/>
        <w:sectPr w:rsidR="0074438B" w:rsidRPr="004506D6">
          <w:pgSz w:w="11900" w:h="16838"/>
          <w:pgMar w:top="1440" w:right="1440" w:bottom="1440" w:left="1420" w:header="0" w:footer="0" w:gutter="0"/>
          <w:cols w:space="720" w:equalWidth="0">
            <w:col w:w="9046"/>
          </w:cols>
        </w:sect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17" w:lineRule="exact"/>
        <w:rPr>
          <w:sz w:val="20"/>
          <w:szCs w:val="20"/>
        </w:rPr>
      </w:pPr>
    </w:p>
    <w:p w:rsidR="00EE1E8C" w:rsidRPr="004506D6" w:rsidRDefault="00B8443A">
      <w:pPr>
        <w:rPr>
          <w:sz w:val="20"/>
          <w:szCs w:val="20"/>
        </w:rPr>
      </w:pPr>
      <w:r w:rsidRPr="004506D6">
        <w:rPr>
          <w:rFonts w:ascii="Arial" w:eastAsia="Arial" w:hAnsi="Arial" w:cs="Arial"/>
          <w:b/>
          <w:bCs/>
          <w:sz w:val="16"/>
          <w:szCs w:val="16"/>
        </w:rPr>
        <w:t xml:space="preserve">Lịch sử xuất bản </w:t>
      </w:r>
    </w:p>
    <w:p w:rsidR="00EE1E8C" w:rsidRPr="004506D6" w:rsidRDefault="00EE1E8C">
      <w:pPr>
        <w:spacing w:line="63" w:lineRule="exact"/>
        <w:rPr>
          <w:sz w:val="20"/>
          <w:szCs w:val="20"/>
        </w:rPr>
      </w:pPr>
    </w:p>
    <w:p w:rsidR="00EE1E8C" w:rsidRPr="004506D6" w:rsidRDefault="00434187">
      <w:pPr>
        <w:rPr>
          <w:sz w:val="20"/>
          <w:szCs w:val="20"/>
        </w:rPr>
      </w:pPr>
      <w:r w:rsidRPr="004506D6">
        <w:rPr>
          <w:rFonts w:ascii="Arial" w:eastAsia="Arial" w:hAnsi="Arial" w:cs="Arial"/>
          <w:i/>
          <w:iCs/>
          <w:sz w:val="16"/>
          <w:szCs w:val="16"/>
        </w:rPr>
        <w:t>Đây không phải là một phần chính thức của tiêu chuẩn này</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1999-10 ICPM-2 </w:t>
      </w:r>
      <w:r w:rsidR="00BD53C6" w:rsidRPr="004506D6">
        <w:rPr>
          <w:rFonts w:ascii="Arial" w:eastAsia="Arial" w:hAnsi="Arial" w:cs="Arial"/>
          <w:sz w:val="16"/>
          <w:szCs w:val="16"/>
        </w:rPr>
        <w:t xml:space="preserve">thêm nội dung </w:t>
      </w:r>
      <w:r w:rsidR="00BD53C6" w:rsidRPr="004506D6">
        <w:rPr>
          <w:rFonts w:ascii="Arial" w:eastAsia="Arial" w:hAnsi="Arial" w:cs="Arial"/>
          <w:i/>
          <w:sz w:val="16"/>
          <w:szCs w:val="16"/>
        </w:rPr>
        <w:t>đóng gói bằng gỗ</w:t>
      </w:r>
      <w:r w:rsidR="00BD53C6" w:rsidRPr="004506D6">
        <w:rPr>
          <w:rFonts w:ascii="Arial" w:eastAsia="Arial" w:hAnsi="Arial" w:cs="Arial"/>
          <w:sz w:val="16"/>
          <w:szCs w:val="16"/>
        </w:rPr>
        <w:t xml:space="preserve"> </w:t>
      </w:r>
      <w:r w:rsidRPr="004506D6">
        <w:rPr>
          <w:rFonts w:ascii="Arial" w:eastAsia="Arial" w:hAnsi="Arial" w:cs="Arial"/>
          <w:sz w:val="16"/>
          <w:szCs w:val="16"/>
        </w:rPr>
        <w:t>(1999-001).</w:t>
      </w:r>
    </w:p>
    <w:p w:rsidR="00EE1E8C" w:rsidRPr="004506D6" w:rsidRDefault="00EE1E8C">
      <w:pPr>
        <w:spacing w:line="66" w:lineRule="exact"/>
        <w:rPr>
          <w:sz w:val="20"/>
          <w:szCs w:val="20"/>
        </w:rPr>
      </w:pPr>
    </w:p>
    <w:p w:rsidR="00EE1E8C" w:rsidRPr="004506D6" w:rsidRDefault="006043C3">
      <w:pPr>
        <w:spacing w:line="235" w:lineRule="auto"/>
        <w:ind w:left="280" w:hanging="282"/>
        <w:rPr>
          <w:sz w:val="20"/>
          <w:szCs w:val="20"/>
        </w:rPr>
      </w:pPr>
      <w:r w:rsidRPr="004506D6">
        <w:rPr>
          <w:rFonts w:ascii="Arial" w:eastAsia="Arial" w:hAnsi="Arial" w:cs="Arial"/>
          <w:sz w:val="16"/>
          <w:szCs w:val="16"/>
        </w:rPr>
        <w:t xml:space="preserve">2000-06 </w:t>
      </w:r>
      <w:r w:rsidR="00AF2138" w:rsidRPr="004506D6">
        <w:rPr>
          <w:rFonts w:ascii="Arial" w:eastAsia="Arial" w:hAnsi="Arial" w:cs="Arial"/>
          <w:sz w:val="16"/>
          <w:szCs w:val="16"/>
        </w:rPr>
        <w:t xml:space="preserve">Nhóm Chuyên gia (EWG) </w:t>
      </w:r>
      <w:r w:rsidR="00434187" w:rsidRPr="004506D6">
        <w:rPr>
          <w:rFonts w:ascii="Arial" w:eastAsia="Arial" w:hAnsi="Arial" w:cs="Arial"/>
          <w:sz w:val="16"/>
          <w:szCs w:val="16"/>
        </w:rPr>
        <w:t>đặc biệt xây dựng bản dự thảo</w:t>
      </w:r>
      <w:r w:rsidRPr="004506D6">
        <w:rPr>
          <w:rFonts w:ascii="Arial" w:eastAsia="Arial" w:hAnsi="Arial" w:cs="Arial"/>
          <w:sz w:val="16"/>
          <w:szCs w:val="16"/>
        </w:rPr>
        <w:t>.</w:t>
      </w:r>
    </w:p>
    <w:p w:rsidR="00EE1E8C" w:rsidRPr="004506D6" w:rsidRDefault="00EE1E8C">
      <w:pPr>
        <w:spacing w:line="62" w:lineRule="exact"/>
        <w:rPr>
          <w:sz w:val="20"/>
          <w:szCs w:val="20"/>
        </w:rPr>
      </w:pPr>
    </w:p>
    <w:p w:rsidR="00EE1E8C" w:rsidRPr="004506D6" w:rsidRDefault="006043C3">
      <w:pPr>
        <w:rPr>
          <w:sz w:val="20"/>
          <w:szCs w:val="20"/>
        </w:rPr>
      </w:pPr>
      <w:r w:rsidRPr="004506D6">
        <w:rPr>
          <w:rFonts w:ascii="Arial" w:eastAsia="Arial" w:hAnsi="Arial" w:cs="Arial"/>
          <w:sz w:val="16"/>
          <w:szCs w:val="16"/>
        </w:rPr>
        <w:t>2001-02 EWG</w:t>
      </w:r>
      <w:r w:rsidR="00AF2138" w:rsidRPr="004506D6">
        <w:rPr>
          <w:rFonts w:ascii="Arial" w:eastAsia="Arial" w:hAnsi="Arial" w:cs="Arial"/>
          <w:sz w:val="16"/>
          <w:szCs w:val="16"/>
        </w:rPr>
        <w:t xml:space="preserve"> </w:t>
      </w:r>
      <w:r w:rsidR="00434187" w:rsidRPr="004506D6">
        <w:rPr>
          <w:rFonts w:ascii="Arial" w:eastAsia="Arial" w:hAnsi="Arial" w:cs="Arial"/>
          <w:sz w:val="16"/>
          <w:szCs w:val="16"/>
        </w:rPr>
        <w:t>s</w:t>
      </w:r>
      <w:r w:rsidR="00AF2138" w:rsidRPr="004506D6">
        <w:rPr>
          <w:rFonts w:ascii="Arial" w:eastAsia="Arial" w:hAnsi="Arial" w:cs="Arial"/>
          <w:sz w:val="16"/>
          <w:szCs w:val="16"/>
        </w:rPr>
        <w:t>oạn dự thảo</w:t>
      </w:r>
      <w:r w:rsidRPr="004506D6">
        <w:rPr>
          <w:rFonts w:ascii="Arial" w:eastAsia="Arial" w:hAnsi="Arial" w:cs="Arial"/>
          <w:sz w:val="16"/>
          <w:szCs w:val="16"/>
        </w:rPr>
        <w:t>.</w:t>
      </w:r>
    </w:p>
    <w:p w:rsidR="00EE1E8C" w:rsidRPr="004506D6" w:rsidRDefault="00EE1E8C">
      <w:pPr>
        <w:spacing w:line="67" w:lineRule="exact"/>
        <w:rPr>
          <w:sz w:val="20"/>
          <w:szCs w:val="20"/>
        </w:rPr>
      </w:pPr>
    </w:p>
    <w:p w:rsidR="00EE1E8C" w:rsidRPr="004506D6" w:rsidRDefault="006043C3">
      <w:pPr>
        <w:ind w:left="280" w:hanging="282"/>
        <w:rPr>
          <w:sz w:val="20"/>
          <w:szCs w:val="20"/>
        </w:rPr>
      </w:pPr>
      <w:r w:rsidRPr="004506D6">
        <w:rPr>
          <w:rFonts w:ascii="Arial" w:eastAsia="Arial" w:hAnsi="Arial" w:cs="Arial"/>
          <w:sz w:val="16"/>
          <w:szCs w:val="16"/>
        </w:rPr>
        <w:t>2001-05ISC-3</w:t>
      </w:r>
      <w:r w:rsidR="00AF2138" w:rsidRPr="004506D6">
        <w:rPr>
          <w:rFonts w:ascii="Arial" w:eastAsia="Arial" w:hAnsi="Arial" w:cs="Arial"/>
          <w:sz w:val="16"/>
          <w:szCs w:val="16"/>
        </w:rPr>
        <w:t xml:space="preserve"> rà soát dự thảo để gửi </w:t>
      </w:r>
      <w:r w:rsidR="00083500" w:rsidRPr="004506D6">
        <w:rPr>
          <w:rFonts w:ascii="Arial" w:eastAsia="Arial" w:hAnsi="Arial" w:cs="Arial"/>
          <w:sz w:val="16"/>
          <w:szCs w:val="16"/>
        </w:rPr>
        <w:t>xin ý kiến đóng góp</w:t>
      </w:r>
      <w:r w:rsidRPr="004506D6">
        <w:rPr>
          <w:rFonts w:ascii="Arial" w:eastAsia="Arial" w:hAnsi="Arial" w:cs="Arial"/>
          <w:sz w:val="16"/>
          <w:szCs w:val="16"/>
        </w:rPr>
        <w:t>.</w:t>
      </w:r>
    </w:p>
    <w:p w:rsidR="00EE1E8C" w:rsidRPr="004506D6" w:rsidRDefault="00EE1E8C">
      <w:pPr>
        <w:spacing w:line="238"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2001-06 </w:t>
      </w:r>
      <w:r w:rsidR="00AF2138" w:rsidRPr="004506D6">
        <w:rPr>
          <w:rFonts w:ascii="Arial" w:eastAsia="Arial" w:hAnsi="Arial" w:cs="Arial"/>
          <w:sz w:val="16"/>
          <w:szCs w:val="16"/>
        </w:rPr>
        <w:t xml:space="preserve">Gửi đi </w:t>
      </w:r>
      <w:r w:rsidR="00083500" w:rsidRPr="004506D6">
        <w:rPr>
          <w:rFonts w:ascii="Arial" w:eastAsia="Arial" w:hAnsi="Arial" w:cs="Arial"/>
          <w:sz w:val="16"/>
          <w:szCs w:val="16"/>
        </w:rPr>
        <w:t>xin ý kiến đóng góp</w:t>
      </w:r>
      <w:r w:rsidRPr="004506D6">
        <w:rPr>
          <w:rFonts w:ascii="Arial" w:eastAsia="Arial" w:hAnsi="Arial" w:cs="Arial"/>
          <w:sz w:val="16"/>
          <w:szCs w:val="16"/>
        </w:rPr>
        <w:t>.</w:t>
      </w:r>
    </w:p>
    <w:p w:rsidR="00EE1E8C" w:rsidRPr="004506D6" w:rsidRDefault="00EE1E8C">
      <w:pPr>
        <w:spacing w:line="58" w:lineRule="exact"/>
        <w:rPr>
          <w:sz w:val="20"/>
          <w:szCs w:val="20"/>
        </w:rPr>
      </w:pPr>
    </w:p>
    <w:p w:rsidR="00EE1E8C" w:rsidRPr="004506D6" w:rsidRDefault="006043C3">
      <w:pPr>
        <w:rPr>
          <w:sz w:val="20"/>
          <w:szCs w:val="20"/>
        </w:rPr>
      </w:pPr>
      <w:r w:rsidRPr="004506D6">
        <w:rPr>
          <w:rFonts w:ascii="Arial" w:eastAsia="Arial" w:hAnsi="Arial" w:cs="Arial"/>
          <w:sz w:val="16"/>
          <w:szCs w:val="16"/>
        </w:rPr>
        <w:t>2001-11 ISC-4</w:t>
      </w:r>
      <w:r w:rsidR="00AF2138" w:rsidRPr="004506D6">
        <w:rPr>
          <w:rFonts w:ascii="Arial" w:eastAsia="Arial" w:hAnsi="Arial" w:cs="Arial"/>
          <w:sz w:val="16"/>
          <w:szCs w:val="16"/>
        </w:rPr>
        <w:t xml:space="preserve"> Rà soát dự thảo</w:t>
      </w:r>
      <w:r w:rsidR="00083500" w:rsidRPr="004506D6">
        <w:rPr>
          <w:rFonts w:ascii="Arial" w:eastAsia="Arial" w:hAnsi="Arial" w:cs="Arial"/>
          <w:sz w:val="16"/>
          <w:szCs w:val="16"/>
        </w:rPr>
        <w:t xml:space="preserve"> </w:t>
      </w:r>
      <w:r w:rsidR="00AF2138" w:rsidRPr="004506D6">
        <w:rPr>
          <w:rFonts w:ascii="Arial" w:eastAsia="Arial" w:hAnsi="Arial" w:cs="Arial"/>
          <w:sz w:val="16"/>
          <w:szCs w:val="16"/>
        </w:rPr>
        <w:t>để thông qua</w:t>
      </w:r>
      <w:r w:rsidRPr="004506D6">
        <w:rPr>
          <w:rFonts w:ascii="Arial" w:eastAsia="Arial" w:hAnsi="Arial" w:cs="Arial"/>
          <w:sz w:val="16"/>
          <w:szCs w:val="16"/>
        </w:rPr>
        <w:t>.</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2002-03 ICPM-4 </w:t>
      </w:r>
      <w:r w:rsidR="00AF2138" w:rsidRPr="004506D6">
        <w:rPr>
          <w:rFonts w:ascii="Arial" w:eastAsia="Arial" w:hAnsi="Arial" w:cs="Arial"/>
          <w:sz w:val="16"/>
          <w:szCs w:val="16"/>
        </w:rPr>
        <w:t>Thông qua tiêu chuẩn</w:t>
      </w:r>
      <w:r w:rsidRPr="004506D6">
        <w:rPr>
          <w:rFonts w:ascii="Arial" w:eastAsia="Arial" w:hAnsi="Arial" w:cs="Arial"/>
          <w:sz w:val="16"/>
          <w:szCs w:val="16"/>
        </w:rPr>
        <w:t>.</w:t>
      </w:r>
    </w:p>
    <w:p w:rsidR="00EE1E8C" w:rsidRPr="004506D6" w:rsidRDefault="00EE1E8C">
      <w:pPr>
        <w:spacing w:line="64" w:lineRule="exact"/>
        <w:rPr>
          <w:sz w:val="20"/>
          <w:szCs w:val="20"/>
        </w:rPr>
      </w:pPr>
    </w:p>
    <w:p w:rsidR="00EE1E8C" w:rsidRPr="004506D6" w:rsidRDefault="006043C3" w:rsidP="00B31DE7">
      <w:pPr>
        <w:spacing w:line="237" w:lineRule="auto"/>
        <w:ind w:left="280" w:hanging="282"/>
        <w:rPr>
          <w:sz w:val="20"/>
          <w:szCs w:val="20"/>
        </w:rPr>
      </w:pPr>
      <w:r w:rsidRPr="004506D6">
        <w:rPr>
          <w:rFonts w:ascii="Arial" w:eastAsia="Arial" w:hAnsi="Arial" w:cs="Arial"/>
          <w:b/>
          <w:bCs/>
          <w:sz w:val="16"/>
          <w:szCs w:val="16"/>
        </w:rPr>
        <w:t xml:space="preserve">ISPM </w:t>
      </w:r>
      <w:proofErr w:type="gramStart"/>
      <w:r w:rsidRPr="004506D6">
        <w:rPr>
          <w:rFonts w:ascii="Arial" w:eastAsia="Arial" w:hAnsi="Arial" w:cs="Arial"/>
          <w:b/>
          <w:bCs/>
          <w:sz w:val="16"/>
          <w:szCs w:val="16"/>
        </w:rPr>
        <w:t>15.</w:t>
      </w:r>
      <w:r w:rsidRPr="004506D6">
        <w:rPr>
          <w:rFonts w:ascii="Arial" w:eastAsia="Arial" w:hAnsi="Arial" w:cs="Arial"/>
          <w:sz w:val="16"/>
          <w:szCs w:val="16"/>
        </w:rPr>
        <w:t>2002.</w:t>
      </w:r>
      <w:r w:rsidR="00AF2138" w:rsidRPr="004506D6">
        <w:rPr>
          <w:rFonts w:ascii="Arial" w:eastAsia="Arial" w:hAnsi="Arial" w:cs="Arial"/>
          <w:i/>
          <w:sz w:val="16"/>
          <w:szCs w:val="16"/>
        </w:rPr>
        <w:t>Hướng</w:t>
      </w:r>
      <w:proofErr w:type="gramEnd"/>
      <w:r w:rsidR="00AF2138" w:rsidRPr="004506D6">
        <w:rPr>
          <w:rFonts w:ascii="Arial" w:eastAsia="Arial" w:hAnsi="Arial" w:cs="Arial"/>
          <w:i/>
          <w:sz w:val="16"/>
          <w:szCs w:val="16"/>
        </w:rPr>
        <w:t xml:space="preserve"> dẫn </w:t>
      </w:r>
      <w:r w:rsidR="00340898" w:rsidRPr="004506D6">
        <w:rPr>
          <w:rFonts w:ascii="Arial" w:eastAsia="Arial" w:hAnsi="Arial" w:cs="Arial"/>
          <w:i/>
          <w:sz w:val="16"/>
          <w:szCs w:val="16"/>
        </w:rPr>
        <w:t>quản lý</w:t>
      </w:r>
      <w:r w:rsidR="00AF2138" w:rsidRPr="004506D6">
        <w:rPr>
          <w:rFonts w:ascii="Arial" w:eastAsia="Arial" w:hAnsi="Arial" w:cs="Arial"/>
          <w:i/>
          <w:sz w:val="16"/>
          <w:szCs w:val="16"/>
        </w:rPr>
        <w:t xml:space="preserve"> vật liệu đóng gói </w:t>
      </w:r>
      <w:r w:rsidR="00B8443A" w:rsidRPr="004506D6">
        <w:rPr>
          <w:rFonts w:ascii="Arial" w:eastAsia="Arial" w:hAnsi="Arial" w:cs="Arial"/>
          <w:i/>
          <w:sz w:val="16"/>
          <w:szCs w:val="16"/>
        </w:rPr>
        <w:t>bằng gỗ</w:t>
      </w:r>
      <w:r w:rsidR="00340898" w:rsidRPr="004506D6">
        <w:rPr>
          <w:rFonts w:ascii="Arial" w:eastAsia="Arial" w:hAnsi="Arial" w:cs="Arial"/>
          <w:i/>
          <w:sz w:val="16"/>
          <w:szCs w:val="16"/>
        </w:rPr>
        <w:t xml:space="preserve"> </w:t>
      </w:r>
      <w:r w:rsidR="00AF2138" w:rsidRPr="004506D6">
        <w:rPr>
          <w:rFonts w:ascii="Arial" w:eastAsia="Arial" w:hAnsi="Arial" w:cs="Arial"/>
          <w:i/>
          <w:sz w:val="16"/>
          <w:szCs w:val="16"/>
        </w:rPr>
        <w:t>trong thương mai quốc tế</w:t>
      </w:r>
      <w:r w:rsidRPr="004506D6">
        <w:rPr>
          <w:rFonts w:ascii="Arial" w:eastAsia="Arial" w:hAnsi="Arial" w:cs="Arial"/>
          <w:sz w:val="16"/>
          <w:szCs w:val="16"/>
        </w:rPr>
        <w:t>.</w:t>
      </w:r>
      <w:r w:rsidR="00340898" w:rsidRPr="004506D6">
        <w:rPr>
          <w:rFonts w:ascii="Arial" w:eastAsia="Arial" w:hAnsi="Arial" w:cs="Arial"/>
          <w:sz w:val="16"/>
          <w:szCs w:val="16"/>
        </w:rPr>
        <w:t xml:space="preserve"> </w:t>
      </w:r>
      <w:r w:rsidRPr="004506D6">
        <w:rPr>
          <w:rFonts w:ascii="Arial" w:eastAsia="Arial" w:hAnsi="Arial" w:cs="Arial"/>
          <w:sz w:val="16"/>
          <w:szCs w:val="16"/>
        </w:rPr>
        <w:t>Rome, IPPC, FAO.</w:t>
      </w:r>
    </w:p>
    <w:p w:rsidR="00EE1E8C" w:rsidRPr="004506D6" w:rsidRDefault="006043C3">
      <w:pPr>
        <w:spacing w:line="235" w:lineRule="auto"/>
        <w:ind w:left="280" w:hanging="282"/>
        <w:rPr>
          <w:sz w:val="20"/>
          <w:szCs w:val="20"/>
        </w:rPr>
      </w:pPr>
      <w:r w:rsidRPr="004506D6">
        <w:rPr>
          <w:rFonts w:ascii="Arial" w:eastAsia="Arial" w:hAnsi="Arial" w:cs="Arial"/>
          <w:sz w:val="16"/>
          <w:szCs w:val="16"/>
        </w:rPr>
        <w:t>2005-03 TPFQ</w:t>
      </w:r>
      <w:r w:rsidR="00BD53C6" w:rsidRPr="004506D6">
        <w:rPr>
          <w:rFonts w:ascii="Arial" w:eastAsia="Arial" w:hAnsi="Arial" w:cs="Arial"/>
          <w:sz w:val="16"/>
          <w:szCs w:val="16"/>
        </w:rPr>
        <w:t xml:space="preserve"> </w:t>
      </w:r>
      <w:r w:rsidR="00340898" w:rsidRPr="004506D6">
        <w:rPr>
          <w:rFonts w:ascii="Arial" w:eastAsia="Arial" w:hAnsi="Arial" w:cs="Arial"/>
          <w:sz w:val="16"/>
          <w:szCs w:val="16"/>
        </w:rPr>
        <w:t>sửa đổi</w:t>
      </w:r>
      <w:r w:rsidR="00BD53C6" w:rsidRPr="004506D6">
        <w:rPr>
          <w:rFonts w:ascii="Arial" w:eastAsia="Arial" w:hAnsi="Arial" w:cs="Arial"/>
          <w:sz w:val="16"/>
          <w:szCs w:val="16"/>
        </w:rPr>
        <w:t xml:space="preserve"> phụ lục 1</w:t>
      </w:r>
      <w:r w:rsidR="00340898" w:rsidRPr="004506D6">
        <w:rPr>
          <w:rFonts w:ascii="Arial" w:eastAsia="Arial" w:hAnsi="Arial" w:cs="Arial"/>
          <w:sz w:val="16"/>
          <w:szCs w:val="16"/>
        </w:rPr>
        <w:t>-</w:t>
      </w:r>
      <w:r w:rsidR="00BD53C6" w:rsidRPr="004506D6">
        <w:rPr>
          <w:rFonts w:ascii="Arial" w:eastAsia="Arial" w:hAnsi="Arial" w:cs="Arial"/>
          <w:sz w:val="16"/>
          <w:szCs w:val="16"/>
        </w:rPr>
        <w:t xml:space="preserve"> </w:t>
      </w:r>
      <w:r w:rsidR="00340898" w:rsidRPr="004506D6">
        <w:rPr>
          <w:rFonts w:ascii="Arial" w:eastAsia="Arial" w:hAnsi="Arial" w:cs="Arial"/>
          <w:i/>
          <w:iCs/>
          <w:sz w:val="16"/>
          <w:szCs w:val="16"/>
        </w:rPr>
        <w:t>schedule</w:t>
      </w:r>
      <w:r w:rsidR="00340898" w:rsidRPr="004506D6">
        <w:rPr>
          <w:rFonts w:ascii="Arial" w:eastAsia="Arial" w:hAnsi="Arial" w:cs="Arial"/>
          <w:i/>
          <w:sz w:val="16"/>
          <w:szCs w:val="16"/>
        </w:rPr>
        <w:t xml:space="preserve"> </w:t>
      </w:r>
      <w:r w:rsidR="00BD53C6" w:rsidRPr="004506D6">
        <w:rPr>
          <w:rFonts w:ascii="Arial" w:eastAsia="Arial" w:hAnsi="Arial" w:cs="Arial"/>
          <w:i/>
          <w:sz w:val="16"/>
          <w:szCs w:val="16"/>
        </w:rPr>
        <w:t>khử trùng bằng Methyl bromide</w:t>
      </w:r>
      <w:r w:rsidR="00340898" w:rsidRPr="004506D6">
        <w:rPr>
          <w:rFonts w:ascii="Arial" w:eastAsia="Arial" w:hAnsi="Arial" w:cs="Arial"/>
          <w:sz w:val="16"/>
          <w:szCs w:val="16"/>
        </w:rPr>
        <w:t xml:space="preserve"> </w:t>
      </w:r>
      <w:r w:rsidRPr="004506D6">
        <w:rPr>
          <w:rFonts w:ascii="Arial" w:eastAsia="Arial" w:hAnsi="Arial" w:cs="Arial"/>
          <w:sz w:val="16"/>
          <w:szCs w:val="16"/>
        </w:rPr>
        <w:t>(2005-011</w:t>
      </w:r>
      <w:r w:rsidR="00BD53C6" w:rsidRPr="004506D6">
        <w:rPr>
          <w:rFonts w:ascii="Arial" w:eastAsia="Arial" w:hAnsi="Arial" w:cs="Arial"/>
          <w:sz w:val="16"/>
          <w:szCs w:val="16"/>
        </w:rPr>
        <w:t>)</w:t>
      </w:r>
    </w:p>
    <w:p w:rsidR="00EE1E8C" w:rsidRPr="004506D6" w:rsidRDefault="00EE1E8C">
      <w:pPr>
        <w:spacing w:line="67" w:lineRule="exact"/>
        <w:rPr>
          <w:sz w:val="20"/>
          <w:szCs w:val="20"/>
        </w:rPr>
      </w:pPr>
    </w:p>
    <w:p w:rsidR="00EE1E8C" w:rsidRPr="004506D6" w:rsidRDefault="006043C3">
      <w:pPr>
        <w:spacing w:line="235" w:lineRule="auto"/>
        <w:ind w:left="280" w:hanging="282"/>
        <w:rPr>
          <w:sz w:val="20"/>
          <w:szCs w:val="20"/>
        </w:rPr>
      </w:pPr>
      <w:r w:rsidRPr="004506D6">
        <w:rPr>
          <w:rFonts w:ascii="Arial" w:eastAsia="Arial" w:hAnsi="Arial" w:cs="Arial"/>
          <w:sz w:val="16"/>
          <w:szCs w:val="16"/>
        </w:rPr>
        <w:t xml:space="preserve">2005-05 </w:t>
      </w:r>
      <w:r w:rsidR="00BD53C6" w:rsidRPr="004506D6">
        <w:rPr>
          <w:rFonts w:ascii="Arial" w:eastAsia="Arial" w:hAnsi="Arial" w:cs="Arial"/>
          <w:sz w:val="16"/>
          <w:szCs w:val="16"/>
        </w:rPr>
        <w:t xml:space="preserve">Ban Tiêu chuẩn </w:t>
      </w:r>
      <w:r w:rsidR="00340898" w:rsidRPr="004506D6">
        <w:rPr>
          <w:rFonts w:ascii="Arial" w:eastAsia="Arial" w:hAnsi="Arial" w:cs="Arial"/>
          <w:sz w:val="16"/>
          <w:szCs w:val="16"/>
        </w:rPr>
        <w:t>(</w:t>
      </w:r>
      <w:r w:rsidR="00BD53C6" w:rsidRPr="004506D6">
        <w:rPr>
          <w:rFonts w:ascii="Arial" w:eastAsia="Arial" w:hAnsi="Arial" w:cs="Arial"/>
          <w:sz w:val="16"/>
          <w:szCs w:val="16"/>
        </w:rPr>
        <w:t>SC</w:t>
      </w:r>
      <w:r w:rsidR="00340898" w:rsidRPr="004506D6">
        <w:rPr>
          <w:rFonts w:ascii="Arial" w:eastAsia="Arial" w:hAnsi="Arial" w:cs="Arial"/>
          <w:sz w:val="16"/>
          <w:szCs w:val="16"/>
        </w:rPr>
        <w:t>)</w:t>
      </w:r>
      <w:r w:rsidR="00BD53C6" w:rsidRPr="004506D6">
        <w:rPr>
          <w:rFonts w:ascii="Arial" w:eastAsia="Arial" w:hAnsi="Arial" w:cs="Arial"/>
          <w:sz w:val="16"/>
          <w:szCs w:val="16"/>
        </w:rPr>
        <w:t xml:space="preserve"> </w:t>
      </w:r>
      <w:r w:rsidR="00340898" w:rsidRPr="004506D6">
        <w:rPr>
          <w:rFonts w:ascii="Arial" w:eastAsia="Arial" w:hAnsi="Arial" w:cs="Arial"/>
          <w:sz w:val="16"/>
          <w:szCs w:val="16"/>
        </w:rPr>
        <w:t>sửa đổi P</w:t>
      </w:r>
      <w:r w:rsidR="00BD53C6" w:rsidRPr="004506D6">
        <w:rPr>
          <w:rFonts w:ascii="Arial" w:eastAsia="Arial" w:hAnsi="Arial" w:cs="Arial"/>
          <w:sz w:val="16"/>
          <w:szCs w:val="16"/>
        </w:rPr>
        <w:t xml:space="preserve">hụ lục 1 </w:t>
      </w:r>
      <w:r w:rsidR="00340898" w:rsidRPr="004506D6">
        <w:rPr>
          <w:rFonts w:ascii="Arial" w:eastAsia="Arial" w:hAnsi="Arial" w:cs="Arial"/>
          <w:sz w:val="16"/>
          <w:szCs w:val="16"/>
        </w:rPr>
        <w:t>và gửi xin ý kiến đóng góp</w:t>
      </w:r>
      <w:r w:rsidRPr="004506D6">
        <w:rPr>
          <w:rFonts w:ascii="Arial" w:eastAsia="Arial" w:hAnsi="Arial" w:cs="Arial"/>
          <w:sz w:val="16"/>
          <w:szCs w:val="16"/>
        </w:rPr>
        <w:t>.</w:t>
      </w:r>
    </w:p>
    <w:p w:rsidR="00EE1E8C" w:rsidRPr="004506D6" w:rsidRDefault="00EE1E8C">
      <w:pPr>
        <w:spacing w:line="62"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2005-06 </w:t>
      </w:r>
      <w:r w:rsidR="00340898" w:rsidRPr="004506D6">
        <w:rPr>
          <w:rFonts w:ascii="Arial" w:eastAsia="Arial" w:hAnsi="Arial" w:cs="Arial"/>
          <w:sz w:val="16"/>
          <w:szCs w:val="16"/>
        </w:rPr>
        <w:t>gửi xin ý kiến đóng góp nhanh</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2005-11 SC </w:t>
      </w:r>
      <w:r w:rsidR="00340898" w:rsidRPr="004506D6">
        <w:rPr>
          <w:rFonts w:ascii="Arial" w:eastAsia="Arial" w:hAnsi="Arial" w:cs="Arial"/>
          <w:sz w:val="16"/>
          <w:szCs w:val="16"/>
        </w:rPr>
        <w:t>sửa đổi Phụ lục 1 để thông qua</w:t>
      </w:r>
      <w:r w:rsidRPr="004506D6">
        <w:rPr>
          <w:rFonts w:ascii="Arial" w:eastAsia="Arial" w:hAnsi="Arial" w:cs="Arial"/>
          <w:sz w:val="16"/>
          <w:szCs w:val="16"/>
        </w:rPr>
        <w:t>.</w:t>
      </w:r>
      <w:r w:rsidR="009A2C25" w:rsidRPr="004506D6">
        <w:rPr>
          <w:rFonts w:ascii="Arial" w:eastAsia="Arial" w:hAnsi="Arial" w:cs="Arial"/>
          <w:sz w:val="16"/>
          <w:szCs w:val="16"/>
        </w:rPr>
        <w:t xml:space="preserve"> </w:t>
      </w:r>
    </w:p>
    <w:p w:rsidR="00EE1E8C" w:rsidRPr="004506D6" w:rsidRDefault="00EE1E8C">
      <w:pPr>
        <w:spacing w:line="59"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2006-04 CPM-1 </w:t>
      </w:r>
      <w:r w:rsidR="00FB1820" w:rsidRPr="004506D6">
        <w:rPr>
          <w:rFonts w:ascii="Arial" w:eastAsia="Arial" w:hAnsi="Arial" w:cs="Arial"/>
          <w:sz w:val="16"/>
          <w:szCs w:val="16"/>
        </w:rPr>
        <w:t>thông qua Phụ lục 1 sửa đổi.</w:t>
      </w:r>
    </w:p>
    <w:p w:rsidR="00EE1E8C" w:rsidRPr="004506D6" w:rsidRDefault="00EE1E8C">
      <w:pPr>
        <w:spacing w:line="66" w:lineRule="exact"/>
        <w:rPr>
          <w:sz w:val="20"/>
          <w:szCs w:val="20"/>
        </w:rPr>
      </w:pPr>
    </w:p>
    <w:p w:rsidR="00EE1E8C" w:rsidRPr="004506D6" w:rsidRDefault="006043C3">
      <w:pPr>
        <w:spacing w:line="237" w:lineRule="auto"/>
        <w:ind w:left="280" w:hanging="282"/>
        <w:rPr>
          <w:sz w:val="20"/>
          <w:szCs w:val="20"/>
        </w:rPr>
      </w:pPr>
      <w:r w:rsidRPr="004506D6">
        <w:rPr>
          <w:rFonts w:ascii="Arial" w:eastAsia="Arial" w:hAnsi="Arial" w:cs="Arial"/>
          <w:b/>
          <w:bCs/>
          <w:sz w:val="16"/>
          <w:szCs w:val="16"/>
        </w:rPr>
        <w:t>ISPM 15.</w:t>
      </w:r>
      <w:r w:rsidRPr="004506D6">
        <w:rPr>
          <w:rFonts w:ascii="Arial" w:eastAsia="Arial" w:hAnsi="Arial" w:cs="Arial"/>
          <w:sz w:val="16"/>
          <w:szCs w:val="16"/>
        </w:rPr>
        <w:t>2006.</w:t>
      </w:r>
      <w:r w:rsidR="00FB1820" w:rsidRPr="004506D6">
        <w:rPr>
          <w:rFonts w:ascii="Arial" w:eastAsia="Arial" w:hAnsi="Arial" w:cs="Arial"/>
          <w:sz w:val="16"/>
          <w:szCs w:val="16"/>
        </w:rPr>
        <w:t xml:space="preserve"> </w:t>
      </w:r>
      <w:r w:rsidR="00FB1820" w:rsidRPr="004506D6">
        <w:rPr>
          <w:rFonts w:ascii="Arial" w:eastAsia="Arial" w:hAnsi="Arial" w:cs="Arial"/>
          <w:i/>
          <w:sz w:val="16"/>
          <w:szCs w:val="16"/>
        </w:rPr>
        <w:t>Hướng dẫn quản lý vật liệu đóng gói bằng gỗ trong thương mai quốc tế</w:t>
      </w:r>
      <w:r w:rsidRPr="004506D6">
        <w:rPr>
          <w:rFonts w:ascii="Arial" w:eastAsia="Arial" w:hAnsi="Arial" w:cs="Arial"/>
          <w:sz w:val="16"/>
          <w:szCs w:val="16"/>
        </w:rPr>
        <w:t>. Rome, IPPC, FAO.</w:t>
      </w:r>
    </w:p>
    <w:p w:rsidR="00EE1E8C" w:rsidRPr="004506D6" w:rsidRDefault="00EE1E8C">
      <w:pPr>
        <w:spacing w:line="311" w:lineRule="exact"/>
        <w:rPr>
          <w:sz w:val="20"/>
          <w:szCs w:val="20"/>
        </w:rPr>
      </w:pPr>
    </w:p>
    <w:p w:rsidR="00EE1E8C" w:rsidRPr="004506D6" w:rsidRDefault="006043C3">
      <w:pPr>
        <w:rPr>
          <w:sz w:val="20"/>
          <w:szCs w:val="20"/>
        </w:rPr>
      </w:pPr>
      <w:r w:rsidRPr="004506D6">
        <w:rPr>
          <w:rFonts w:ascii="Arial" w:eastAsia="Arial" w:hAnsi="Arial" w:cs="Arial"/>
          <w:sz w:val="15"/>
          <w:szCs w:val="15"/>
        </w:rPr>
        <w:t xml:space="preserve">2006-04 CPM-1 </w:t>
      </w:r>
      <w:r w:rsidR="00FB1820" w:rsidRPr="004506D6">
        <w:rPr>
          <w:rFonts w:ascii="Arial" w:eastAsia="Arial" w:hAnsi="Arial" w:cs="Arial"/>
          <w:sz w:val="16"/>
          <w:szCs w:val="16"/>
        </w:rPr>
        <w:t xml:space="preserve">thêm nội dung </w:t>
      </w:r>
      <w:r w:rsidR="00FB1820" w:rsidRPr="004506D6">
        <w:rPr>
          <w:rFonts w:ascii="Arial" w:eastAsia="Arial" w:hAnsi="Arial" w:cs="Arial"/>
          <w:i/>
          <w:iCs/>
          <w:sz w:val="15"/>
          <w:szCs w:val="15"/>
        </w:rPr>
        <w:t>Sửa đổi</w:t>
      </w:r>
      <w:r w:rsidRPr="004506D6">
        <w:rPr>
          <w:rFonts w:ascii="Arial" w:eastAsia="Arial" w:hAnsi="Arial" w:cs="Arial"/>
          <w:i/>
          <w:iCs/>
          <w:sz w:val="15"/>
          <w:szCs w:val="15"/>
        </w:rPr>
        <w:t xml:space="preserve"> ISPM 15</w:t>
      </w:r>
      <w:r w:rsidRPr="004506D6">
        <w:rPr>
          <w:rFonts w:ascii="Arial" w:eastAsia="Arial" w:hAnsi="Arial" w:cs="Arial"/>
          <w:sz w:val="15"/>
          <w:szCs w:val="15"/>
        </w:rPr>
        <w:t xml:space="preserve"> (2006-036).</w:t>
      </w:r>
    </w:p>
    <w:p w:rsidR="00EE1E8C" w:rsidRPr="004506D6" w:rsidRDefault="00EE1E8C">
      <w:pPr>
        <w:spacing w:line="65"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2006-05 SC </w:t>
      </w:r>
      <w:r w:rsidR="00FB1820" w:rsidRPr="004506D6">
        <w:rPr>
          <w:rFonts w:ascii="Arial" w:eastAsia="Arial" w:hAnsi="Arial" w:cs="Arial"/>
          <w:sz w:val="16"/>
          <w:szCs w:val="16"/>
        </w:rPr>
        <w:t xml:space="preserve">thông qua Tiêu chuẩn kỹ thuật 31 </w:t>
      </w:r>
      <w:r w:rsidR="00FB1820" w:rsidRPr="004506D6">
        <w:rPr>
          <w:rFonts w:ascii="Arial" w:eastAsia="Arial" w:hAnsi="Arial" w:cs="Arial"/>
          <w:i/>
          <w:sz w:val="16"/>
          <w:szCs w:val="16"/>
        </w:rPr>
        <w:t>Sửa đổi ISPM 15</w:t>
      </w:r>
      <w:r w:rsidRPr="004506D6">
        <w:rPr>
          <w:rFonts w:ascii="Arial" w:eastAsia="Arial" w:hAnsi="Arial" w:cs="Arial"/>
          <w:i/>
          <w:iCs/>
          <w:sz w:val="16"/>
          <w:szCs w:val="16"/>
        </w:rPr>
        <w:t>.</w:t>
      </w:r>
    </w:p>
    <w:p w:rsidR="00EE1E8C" w:rsidRPr="004506D6" w:rsidRDefault="00EE1E8C">
      <w:pPr>
        <w:spacing w:line="66" w:lineRule="exact"/>
        <w:rPr>
          <w:sz w:val="20"/>
          <w:szCs w:val="20"/>
        </w:rPr>
      </w:pPr>
    </w:p>
    <w:p w:rsidR="00EE1E8C" w:rsidRPr="004506D6" w:rsidRDefault="006043C3">
      <w:pPr>
        <w:spacing w:line="235" w:lineRule="auto"/>
        <w:ind w:left="280" w:hanging="282"/>
        <w:rPr>
          <w:sz w:val="20"/>
          <w:szCs w:val="20"/>
        </w:rPr>
      </w:pPr>
      <w:r w:rsidRPr="004506D6">
        <w:rPr>
          <w:rFonts w:ascii="Arial" w:eastAsia="Arial" w:hAnsi="Arial" w:cs="Arial"/>
          <w:sz w:val="16"/>
          <w:szCs w:val="16"/>
        </w:rPr>
        <w:t>2007-07</w:t>
      </w:r>
      <w:r w:rsidR="00FB1820" w:rsidRPr="004506D6">
        <w:rPr>
          <w:rFonts w:ascii="Arial" w:eastAsia="Arial" w:hAnsi="Arial" w:cs="Arial"/>
          <w:sz w:val="16"/>
          <w:szCs w:val="16"/>
        </w:rPr>
        <w:t xml:space="preserve"> Hội đồng kỹ thuật về Kiểm dịch rừng (TPFQ) sửa đổi tiêu chuẩn </w:t>
      </w:r>
    </w:p>
    <w:p w:rsidR="00EE1E8C" w:rsidRPr="004506D6" w:rsidRDefault="00EE1E8C">
      <w:pPr>
        <w:spacing w:line="62" w:lineRule="exact"/>
        <w:rPr>
          <w:sz w:val="20"/>
          <w:szCs w:val="20"/>
        </w:rPr>
      </w:pPr>
    </w:p>
    <w:p w:rsidR="00EE1E8C" w:rsidRPr="004506D6" w:rsidRDefault="006043C3">
      <w:pPr>
        <w:rPr>
          <w:sz w:val="20"/>
          <w:szCs w:val="20"/>
        </w:rPr>
      </w:pPr>
      <w:r w:rsidRPr="004506D6">
        <w:rPr>
          <w:rFonts w:ascii="Arial" w:eastAsia="Arial" w:hAnsi="Arial" w:cs="Arial"/>
          <w:sz w:val="16"/>
          <w:szCs w:val="16"/>
        </w:rPr>
        <w:t>2008-05 SC</w:t>
      </w:r>
      <w:r w:rsidR="00FB1820" w:rsidRPr="004506D6">
        <w:rPr>
          <w:rFonts w:ascii="Arial" w:eastAsia="Arial" w:hAnsi="Arial" w:cs="Arial"/>
          <w:sz w:val="16"/>
          <w:szCs w:val="16"/>
        </w:rPr>
        <w:t xml:space="preserve"> sửa đổi và duyệt để xin ý kiến đóng góp</w:t>
      </w:r>
      <w:r w:rsidRPr="004506D6">
        <w:rPr>
          <w:rFonts w:ascii="Arial" w:eastAsia="Arial" w:hAnsi="Arial" w:cs="Arial"/>
          <w:sz w:val="16"/>
          <w:szCs w:val="16"/>
        </w:rPr>
        <w:t>.</w:t>
      </w:r>
    </w:p>
    <w:p w:rsidR="00EE1E8C" w:rsidRPr="004506D6" w:rsidRDefault="00EE1E8C">
      <w:pPr>
        <w:spacing w:line="58"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2008-06 </w:t>
      </w:r>
      <w:r w:rsidR="00FB1820" w:rsidRPr="004506D6">
        <w:rPr>
          <w:rFonts w:ascii="Arial" w:eastAsia="Arial" w:hAnsi="Arial" w:cs="Arial"/>
          <w:sz w:val="16"/>
          <w:szCs w:val="16"/>
        </w:rPr>
        <w:t>gửi đi xin ý kiến đóng góp</w:t>
      </w:r>
      <w:r w:rsidRPr="004506D6">
        <w:rPr>
          <w:rFonts w:ascii="Arial" w:eastAsia="Arial" w:hAnsi="Arial" w:cs="Arial"/>
          <w:sz w:val="16"/>
          <w:szCs w:val="16"/>
        </w:rPr>
        <w:t>.</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2008-11 SC </w:t>
      </w:r>
      <w:r w:rsidR="00FB1820" w:rsidRPr="004506D6">
        <w:rPr>
          <w:rFonts w:ascii="Arial" w:eastAsia="Arial" w:hAnsi="Arial" w:cs="Arial"/>
          <w:sz w:val="16"/>
          <w:szCs w:val="16"/>
        </w:rPr>
        <w:t>sửa đổi tiêu chuẩn để thông qua</w:t>
      </w:r>
      <w:r w:rsidRPr="004506D6">
        <w:rPr>
          <w:rFonts w:ascii="Arial" w:eastAsia="Arial" w:hAnsi="Arial" w:cs="Arial"/>
          <w:sz w:val="16"/>
          <w:szCs w:val="16"/>
        </w:rPr>
        <w:t>.</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2009-03 CPM-4 </w:t>
      </w:r>
      <w:r w:rsidR="00A13AD5" w:rsidRPr="004506D6">
        <w:rPr>
          <w:rFonts w:ascii="Arial" w:eastAsia="Arial" w:hAnsi="Arial" w:cs="Arial"/>
          <w:sz w:val="16"/>
          <w:szCs w:val="16"/>
        </w:rPr>
        <w:t xml:space="preserve">thông qua tiêu chuẩn </w:t>
      </w:r>
      <w:r w:rsidR="00FB1820" w:rsidRPr="004506D6">
        <w:rPr>
          <w:rFonts w:ascii="Arial" w:eastAsia="Arial" w:hAnsi="Arial" w:cs="Arial"/>
          <w:sz w:val="16"/>
          <w:szCs w:val="16"/>
        </w:rPr>
        <w:t>đã sửa đổi</w:t>
      </w:r>
      <w:r w:rsidRPr="004506D6">
        <w:rPr>
          <w:rFonts w:ascii="Arial" w:eastAsia="Arial" w:hAnsi="Arial" w:cs="Arial"/>
          <w:sz w:val="16"/>
          <w:szCs w:val="16"/>
        </w:rPr>
        <w:t>.</w:t>
      </w:r>
    </w:p>
    <w:p w:rsidR="00EE1E8C" w:rsidRPr="004506D6" w:rsidRDefault="00EE1E8C">
      <w:pPr>
        <w:spacing w:line="64" w:lineRule="exact"/>
        <w:rPr>
          <w:sz w:val="20"/>
          <w:szCs w:val="20"/>
        </w:rPr>
      </w:pPr>
    </w:p>
    <w:p w:rsidR="00EE1E8C" w:rsidRPr="004506D6" w:rsidRDefault="006043C3">
      <w:pPr>
        <w:spacing w:line="237" w:lineRule="auto"/>
        <w:ind w:left="280" w:hanging="282"/>
        <w:rPr>
          <w:sz w:val="20"/>
          <w:szCs w:val="20"/>
        </w:rPr>
      </w:pPr>
      <w:r w:rsidRPr="004506D6">
        <w:rPr>
          <w:rFonts w:ascii="Arial" w:eastAsia="Arial" w:hAnsi="Arial" w:cs="Arial"/>
          <w:b/>
          <w:bCs/>
          <w:sz w:val="16"/>
          <w:szCs w:val="16"/>
        </w:rPr>
        <w:t>ISPM 15.</w:t>
      </w:r>
      <w:r w:rsidRPr="004506D6">
        <w:rPr>
          <w:rFonts w:ascii="Arial" w:eastAsia="Arial" w:hAnsi="Arial" w:cs="Arial"/>
          <w:sz w:val="16"/>
          <w:szCs w:val="16"/>
        </w:rPr>
        <w:t>2009.</w:t>
      </w:r>
      <w:r w:rsidR="00FB1820" w:rsidRPr="004506D6">
        <w:rPr>
          <w:rFonts w:ascii="Arial" w:eastAsia="Arial" w:hAnsi="Arial" w:cs="Arial"/>
          <w:sz w:val="16"/>
          <w:szCs w:val="16"/>
        </w:rPr>
        <w:t xml:space="preserve"> </w:t>
      </w:r>
      <w:r w:rsidR="00FB1820" w:rsidRPr="004506D6">
        <w:rPr>
          <w:rFonts w:ascii="Arial" w:eastAsia="Arial" w:hAnsi="Arial" w:cs="Arial"/>
          <w:i/>
          <w:sz w:val="16"/>
          <w:szCs w:val="16"/>
        </w:rPr>
        <w:t>Quản lý vật liệu đóng gói bằng gỗ trong thương mại quốc tế</w:t>
      </w:r>
      <w:r w:rsidRPr="004506D6">
        <w:rPr>
          <w:rFonts w:ascii="Arial" w:eastAsia="Arial" w:hAnsi="Arial" w:cs="Arial"/>
          <w:sz w:val="16"/>
          <w:szCs w:val="16"/>
        </w:rPr>
        <w:t>. Rome, IPPC, FAO.</w:t>
      </w:r>
    </w:p>
    <w:p w:rsidR="00EE1E8C" w:rsidRPr="004506D6" w:rsidRDefault="006043C3">
      <w:pPr>
        <w:rPr>
          <w:sz w:val="20"/>
          <w:szCs w:val="20"/>
        </w:rPr>
      </w:pPr>
      <w:r w:rsidRPr="004506D6">
        <w:rPr>
          <w:rFonts w:ascii="Arial" w:eastAsia="Arial" w:hAnsi="Arial" w:cs="Arial"/>
          <w:sz w:val="16"/>
          <w:szCs w:val="16"/>
        </w:rPr>
        <w:t>2009-06 TPFQ</w:t>
      </w:r>
      <w:r w:rsidR="00BD53C6" w:rsidRPr="004506D6">
        <w:rPr>
          <w:rFonts w:ascii="Arial" w:eastAsia="Arial" w:hAnsi="Arial" w:cs="Arial"/>
          <w:sz w:val="16"/>
          <w:szCs w:val="16"/>
        </w:rPr>
        <w:t xml:space="preserve"> sửa đổi Phụ lục 1 </w:t>
      </w:r>
      <w:r w:rsidR="00FB1820" w:rsidRPr="004506D6">
        <w:rPr>
          <w:rFonts w:ascii="Arial" w:eastAsia="Arial" w:hAnsi="Arial" w:cs="Arial"/>
          <w:sz w:val="16"/>
          <w:szCs w:val="16"/>
        </w:rPr>
        <w:t>của</w:t>
      </w:r>
      <w:r w:rsidRPr="004506D6">
        <w:rPr>
          <w:rFonts w:ascii="Arial" w:eastAsia="Arial" w:hAnsi="Arial" w:cs="Arial"/>
          <w:sz w:val="16"/>
          <w:szCs w:val="16"/>
        </w:rPr>
        <w:t xml:space="preserve"> ISPM 15.</w:t>
      </w:r>
    </w:p>
    <w:p w:rsidR="00EE1E8C" w:rsidRPr="004506D6" w:rsidRDefault="00EE1E8C">
      <w:pPr>
        <w:spacing w:line="69" w:lineRule="exact"/>
        <w:rPr>
          <w:sz w:val="20"/>
          <w:szCs w:val="20"/>
        </w:rPr>
      </w:pPr>
    </w:p>
    <w:p w:rsidR="00EE1E8C" w:rsidRPr="004506D6" w:rsidRDefault="006043C3">
      <w:pPr>
        <w:spacing w:line="235" w:lineRule="auto"/>
        <w:ind w:left="280" w:hanging="282"/>
        <w:rPr>
          <w:sz w:val="20"/>
          <w:szCs w:val="20"/>
        </w:rPr>
      </w:pPr>
      <w:r w:rsidRPr="004506D6">
        <w:rPr>
          <w:rFonts w:ascii="Arial" w:eastAsia="Arial" w:hAnsi="Arial" w:cs="Arial"/>
          <w:sz w:val="16"/>
          <w:szCs w:val="16"/>
        </w:rPr>
        <w:t xml:space="preserve">2010-09TPFQ </w:t>
      </w:r>
      <w:r w:rsidR="00BD53C6" w:rsidRPr="004506D6">
        <w:rPr>
          <w:rFonts w:ascii="Arial" w:eastAsia="Arial" w:hAnsi="Arial" w:cs="Arial"/>
          <w:sz w:val="16"/>
          <w:szCs w:val="16"/>
        </w:rPr>
        <w:t>sửa đổi phụ lục 1</w:t>
      </w:r>
      <w:r w:rsidR="00FB1820" w:rsidRPr="004506D6">
        <w:rPr>
          <w:rFonts w:ascii="Arial" w:eastAsia="Arial" w:hAnsi="Arial" w:cs="Arial"/>
          <w:sz w:val="16"/>
          <w:szCs w:val="16"/>
        </w:rPr>
        <w:t xml:space="preserve"> của ISPM 15</w:t>
      </w:r>
      <w:r w:rsidR="00BD53C6" w:rsidRPr="004506D6">
        <w:rPr>
          <w:rFonts w:ascii="Arial" w:eastAsia="Arial" w:hAnsi="Arial" w:cs="Arial"/>
          <w:sz w:val="16"/>
          <w:szCs w:val="16"/>
        </w:rPr>
        <w:t xml:space="preserve"> thêm phần xử lý</w:t>
      </w:r>
      <w:r w:rsidR="00FB1820" w:rsidRPr="004506D6">
        <w:rPr>
          <w:rFonts w:ascii="Arial" w:eastAsia="Arial" w:hAnsi="Arial" w:cs="Arial"/>
          <w:sz w:val="16"/>
          <w:szCs w:val="16"/>
        </w:rPr>
        <w:t xml:space="preserve"> bằng</w:t>
      </w:r>
      <w:r w:rsidR="00BD53C6" w:rsidRPr="004506D6">
        <w:rPr>
          <w:rFonts w:ascii="Arial" w:eastAsia="Arial" w:hAnsi="Arial" w:cs="Arial"/>
          <w:sz w:val="16"/>
          <w:szCs w:val="16"/>
        </w:rPr>
        <w:t xml:space="preserve"> </w:t>
      </w:r>
      <w:r w:rsidR="00BD0030" w:rsidRPr="004506D6">
        <w:rPr>
          <w:rFonts w:ascii="Arial" w:eastAsia="Arial" w:hAnsi="Arial" w:cs="Arial"/>
          <w:sz w:val="16"/>
          <w:szCs w:val="16"/>
        </w:rPr>
        <w:t>vi sóng</w:t>
      </w:r>
      <w:r w:rsidR="00BD53C6" w:rsidRPr="004506D6">
        <w:rPr>
          <w:rFonts w:ascii="Arial" w:eastAsia="Arial" w:hAnsi="Arial" w:cs="Arial"/>
          <w:sz w:val="16"/>
          <w:szCs w:val="16"/>
        </w:rPr>
        <w:t xml:space="preserve"> và </w:t>
      </w:r>
      <w:r w:rsidRPr="004506D6">
        <w:rPr>
          <w:rFonts w:ascii="Arial" w:eastAsia="Arial" w:hAnsi="Arial" w:cs="Arial"/>
          <w:sz w:val="16"/>
          <w:szCs w:val="16"/>
        </w:rPr>
        <w:t>sulfuryl fluoride.</w:t>
      </w:r>
    </w:p>
    <w:p w:rsidR="00EE1E8C" w:rsidRPr="004506D6" w:rsidRDefault="00EE1E8C">
      <w:pPr>
        <w:spacing w:line="67" w:lineRule="exact"/>
        <w:rPr>
          <w:sz w:val="20"/>
          <w:szCs w:val="20"/>
        </w:rPr>
      </w:pPr>
    </w:p>
    <w:p w:rsidR="00EE1E8C" w:rsidRPr="004506D6" w:rsidRDefault="006043C3">
      <w:pPr>
        <w:spacing w:line="235" w:lineRule="auto"/>
        <w:ind w:left="280" w:hanging="282"/>
        <w:rPr>
          <w:sz w:val="20"/>
          <w:szCs w:val="20"/>
        </w:rPr>
      </w:pPr>
      <w:r w:rsidRPr="004506D6">
        <w:rPr>
          <w:rFonts w:ascii="Arial" w:eastAsia="Arial" w:hAnsi="Arial" w:cs="Arial"/>
          <w:sz w:val="16"/>
          <w:szCs w:val="16"/>
        </w:rPr>
        <w:t>2011-05 SC</w:t>
      </w:r>
      <w:r w:rsidR="00BD53C6" w:rsidRPr="004506D6">
        <w:rPr>
          <w:rFonts w:ascii="Arial" w:eastAsia="Arial" w:hAnsi="Arial" w:cs="Arial"/>
          <w:sz w:val="16"/>
          <w:szCs w:val="16"/>
        </w:rPr>
        <w:t xml:space="preserve"> </w:t>
      </w:r>
      <w:r w:rsidR="00FB1820" w:rsidRPr="004506D6">
        <w:rPr>
          <w:rFonts w:ascii="Arial" w:eastAsia="Arial" w:hAnsi="Arial" w:cs="Arial"/>
          <w:sz w:val="16"/>
          <w:szCs w:val="16"/>
        </w:rPr>
        <w:t>thông qua việc sửa đổi</w:t>
      </w:r>
      <w:r w:rsidR="00BD53C6" w:rsidRPr="004506D6">
        <w:rPr>
          <w:rFonts w:ascii="Arial" w:eastAsia="Arial" w:hAnsi="Arial" w:cs="Arial"/>
          <w:sz w:val="16"/>
          <w:szCs w:val="16"/>
        </w:rPr>
        <w:t xml:space="preserve"> Phụ lục 1 </w:t>
      </w:r>
      <w:r w:rsidR="00FB1820" w:rsidRPr="004506D6">
        <w:rPr>
          <w:rFonts w:ascii="Arial" w:eastAsia="Arial" w:hAnsi="Arial" w:cs="Arial"/>
          <w:sz w:val="16"/>
          <w:szCs w:val="16"/>
        </w:rPr>
        <w:t>của</w:t>
      </w:r>
      <w:r w:rsidR="00BD53C6" w:rsidRPr="004506D6">
        <w:rPr>
          <w:rFonts w:ascii="Arial" w:eastAsia="Arial" w:hAnsi="Arial" w:cs="Arial"/>
          <w:sz w:val="16"/>
          <w:szCs w:val="16"/>
        </w:rPr>
        <w:t xml:space="preserve"> ISPM 15 và gửi </w:t>
      </w:r>
      <w:r w:rsidR="00FB1820" w:rsidRPr="004506D6">
        <w:rPr>
          <w:rFonts w:ascii="Arial" w:eastAsia="Arial" w:hAnsi="Arial" w:cs="Arial"/>
          <w:sz w:val="16"/>
          <w:szCs w:val="16"/>
        </w:rPr>
        <w:t>xin ý kiến đóng góp</w:t>
      </w:r>
      <w:r w:rsidRPr="004506D6">
        <w:rPr>
          <w:rFonts w:ascii="Arial" w:eastAsia="Arial" w:hAnsi="Arial" w:cs="Arial"/>
          <w:sz w:val="16"/>
          <w:szCs w:val="16"/>
        </w:rPr>
        <w:t>.</w:t>
      </w:r>
    </w:p>
    <w:p w:rsidR="00EE1E8C" w:rsidRPr="004506D6" w:rsidRDefault="00EE1E8C">
      <w:pPr>
        <w:spacing w:line="62"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2012-11 SC </w:t>
      </w:r>
      <w:r w:rsidR="00BD53C6" w:rsidRPr="004506D6">
        <w:rPr>
          <w:rFonts w:ascii="Arial" w:eastAsia="Arial" w:hAnsi="Arial" w:cs="Arial"/>
          <w:sz w:val="16"/>
          <w:szCs w:val="16"/>
        </w:rPr>
        <w:t xml:space="preserve">sửa đổi </w:t>
      </w:r>
      <w:r w:rsidR="00FB1820" w:rsidRPr="004506D6">
        <w:rPr>
          <w:rFonts w:ascii="Arial" w:eastAsia="Arial" w:hAnsi="Arial" w:cs="Arial"/>
          <w:sz w:val="16"/>
          <w:szCs w:val="16"/>
        </w:rPr>
        <w:t>t</w:t>
      </w:r>
      <w:r w:rsidR="00BD53C6" w:rsidRPr="004506D6">
        <w:rPr>
          <w:rFonts w:ascii="Arial" w:eastAsia="Arial" w:hAnsi="Arial" w:cs="Arial"/>
          <w:sz w:val="16"/>
          <w:szCs w:val="16"/>
        </w:rPr>
        <w:t>iêu chuẩn để thông qua</w:t>
      </w:r>
      <w:r w:rsidRPr="004506D6">
        <w:rPr>
          <w:rFonts w:ascii="Arial" w:eastAsia="Arial" w:hAnsi="Arial" w:cs="Arial"/>
          <w:sz w:val="16"/>
          <w:szCs w:val="16"/>
        </w:rPr>
        <w:t>.</w:t>
      </w:r>
    </w:p>
    <w:p w:rsidR="00EE1E8C" w:rsidRPr="004506D6" w:rsidRDefault="00EE1E8C">
      <w:pPr>
        <w:spacing w:line="66" w:lineRule="exact"/>
        <w:rPr>
          <w:sz w:val="20"/>
          <w:szCs w:val="20"/>
        </w:rPr>
      </w:pPr>
    </w:p>
    <w:p w:rsidR="00EE1E8C" w:rsidRPr="004506D6" w:rsidRDefault="006043C3">
      <w:pPr>
        <w:spacing w:line="235" w:lineRule="auto"/>
        <w:ind w:left="280" w:hanging="282"/>
        <w:rPr>
          <w:sz w:val="20"/>
          <w:szCs w:val="20"/>
        </w:rPr>
      </w:pPr>
      <w:r w:rsidRPr="004506D6">
        <w:rPr>
          <w:rFonts w:ascii="Arial" w:eastAsia="Arial" w:hAnsi="Arial" w:cs="Arial"/>
          <w:sz w:val="16"/>
          <w:szCs w:val="16"/>
        </w:rPr>
        <w:t xml:space="preserve">2013-03 CPM-8 </w:t>
      </w:r>
      <w:r w:rsidR="00BD53C6" w:rsidRPr="004506D6">
        <w:rPr>
          <w:rFonts w:ascii="Arial" w:eastAsia="Arial" w:hAnsi="Arial" w:cs="Arial"/>
          <w:sz w:val="16"/>
          <w:szCs w:val="16"/>
        </w:rPr>
        <w:t xml:space="preserve">thông qua phần sửa đổi của </w:t>
      </w:r>
      <w:r w:rsidR="00FB1820" w:rsidRPr="004506D6">
        <w:rPr>
          <w:rFonts w:ascii="Arial" w:eastAsia="Arial" w:hAnsi="Arial" w:cs="Arial"/>
          <w:sz w:val="16"/>
          <w:szCs w:val="16"/>
        </w:rPr>
        <w:t>P</w:t>
      </w:r>
      <w:r w:rsidR="00BD53C6" w:rsidRPr="004506D6">
        <w:rPr>
          <w:rFonts w:ascii="Arial" w:eastAsia="Arial" w:hAnsi="Arial" w:cs="Arial"/>
          <w:sz w:val="16"/>
          <w:szCs w:val="16"/>
        </w:rPr>
        <w:t>hụ lục 2</w:t>
      </w:r>
      <w:r w:rsidRPr="004506D6">
        <w:rPr>
          <w:rFonts w:ascii="Arial" w:eastAsia="Arial" w:hAnsi="Arial" w:cs="Arial"/>
          <w:sz w:val="16"/>
          <w:szCs w:val="16"/>
        </w:rPr>
        <w:t>.</w:t>
      </w:r>
    </w:p>
    <w:p w:rsidR="00EE1E8C" w:rsidRPr="004506D6" w:rsidRDefault="00EE1E8C">
      <w:pPr>
        <w:spacing w:line="64" w:lineRule="exact"/>
        <w:rPr>
          <w:sz w:val="20"/>
          <w:szCs w:val="20"/>
        </w:rPr>
      </w:pPr>
    </w:p>
    <w:p w:rsidR="00EE1E8C" w:rsidRPr="004506D6" w:rsidRDefault="006043C3">
      <w:pPr>
        <w:spacing w:line="237" w:lineRule="auto"/>
        <w:ind w:left="280" w:hanging="282"/>
        <w:rPr>
          <w:sz w:val="20"/>
          <w:szCs w:val="20"/>
        </w:rPr>
      </w:pPr>
      <w:r w:rsidRPr="004506D6">
        <w:rPr>
          <w:rFonts w:ascii="Arial" w:eastAsia="Arial" w:hAnsi="Arial" w:cs="Arial"/>
          <w:b/>
          <w:bCs/>
          <w:sz w:val="16"/>
          <w:szCs w:val="16"/>
        </w:rPr>
        <w:t>ISPM 15.</w:t>
      </w:r>
      <w:r w:rsidR="00FB1820" w:rsidRPr="004506D6">
        <w:rPr>
          <w:rFonts w:ascii="Arial" w:eastAsia="Arial" w:hAnsi="Arial" w:cs="Arial"/>
          <w:b/>
          <w:bCs/>
          <w:sz w:val="16"/>
          <w:szCs w:val="16"/>
        </w:rPr>
        <w:t xml:space="preserve"> </w:t>
      </w:r>
      <w:r w:rsidR="00A13AD5" w:rsidRPr="004506D6">
        <w:rPr>
          <w:rFonts w:ascii="Arial" w:eastAsia="Arial" w:hAnsi="Arial" w:cs="Arial"/>
          <w:bCs/>
          <w:i/>
          <w:sz w:val="16"/>
          <w:szCs w:val="16"/>
        </w:rPr>
        <w:t>Phụ lục 1</w:t>
      </w:r>
      <w:r w:rsidR="00FB1820" w:rsidRPr="004506D6">
        <w:rPr>
          <w:rFonts w:ascii="Arial" w:eastAsia="Arial" w:hAnsi="Arial" w:cs="Arial"/>
          <w:bCs/>
          <w:i/>
          <w:sz w:val="16"/>
          <w:szCs w:val="16"/>
        </w:rPr>
        <w:t xml:space="preserve">. </w:t>
      </w:r>
      <w:r w:rsidR="00A13AD5" w:rsidRPr="004506D6">
        <w:rPr>
          <w:rFonts w:ascii="Arial" w:eastAsia="Arial" w:hAnsi="Arial" w:cs="Arial"/>
          <w:bCs/>
          <w:i/>
          <w:sz w:val="16"/>
          <w:szCs w:val="16"/>
        </w:rPr>
        <w:t xml:space="preserve">Phê chuẩn các biện pháp xử lý vật liệu </w:t>
      </w:r>
      <w:r w:rsidR="00FB1820" w:rsidRPr="004506D6">
        <w:rPr>
          <w:rFonts w:ascii="Arial" w:eastAsia="Arial" w:hAnsi="Arial" w:cs="Arial"/>
          <w:bCs/>
          <w:i/>
          <w:sz w:val="16"/>
          <w:szCs w:val="16"/>
        </w:rPr>
        <w:t xml:space="preserve">đóng gói </w:t>
      </w:r>
      <w:r w:rsidR="00A13AD5" w:rsidRPr="004506D6">
        <w:rPr>
          <w:rFonts w:ascii="Arial" w:eastAsia="Arial" w:hAnsi="Arial" w:cs="Arial"/>
          <w:bCs/>
          <w:i/>
          <w:sz w:val="16"/>
          <w:szCs w:val="16"/>
        </w:rPr>
        <w:t xml:space="preserve">bằng gỗ </w:t>
      </w:r>
      <w:r w:rsidRPr="004506D6">
        <w:rPr>
          <w:rFonts w:ascii="Arial" w:eastAsia="Arial" w:hAnsi="Arial" w:cs="Arial"/>
          <w:sz w:val="16"/>
          <w:szCs w:val="16"/>
        </w:rPr>
        <w:t>(2013). Rome, IPPC, FAO.</w:t>
      </w:r>
    </w:p>
    <w:p w:rsidR="00EE1E8C" w:rsidRPr="004506D6" w:rsidRDefault="00EE1E8C">
      <w:pPr>
        <w:spacing w:line="311" w:lineRule="exact"/>
        <w:rPr>
          <w:sz w:val="20"/>
          <w:szCs w:val="20"/>
        </w:rPr>
      </w:pPr>
    </w:p>
    <w:p w:rsidR="00EE1E8C" w:rsidRPr="004506D6" w:rsidRDefault="006043C3">
      <w:pPr>
        <w:spacing w:line="235" w:lineRule="auto"/>
        <w:ind w:left="280" w:hanging="282"/>
        <w:rPr>
          <w:sz w:val="20"/>
          <w:szCs w:val="20"/>
        </w:rPr>
      </w:pPr>
      <w:r w:rsidRPr="004506D6">
        <w:rPr>
          <w:rFonts w:ascii="Arial" w:eastAsia="Arial" w:hAnsi="Arial" w:cs="Arial"/>
          <w:sz w:val="16"/>
          <w:szCs w:val="16"/>
        </w:rPr>
        <w:t>2006-09</w:t>
      </w:r>
      <w:r w:rsidR="00FB1820" w:rsidRPr="004506D6">
        <w:rPr>
          <w:rFonts w:ascii="Arial" w:eastAsia="Arial" w:hAnsi="Arial" w:cs="Arial"/>
          <w:sz w:val="16"/>
          <w:szCs w:val="16"/>
        </w:rPr>
        <w:t xml:space="preserve"> </w:t>
      </w:r>
      <w:r w:rsidR="00111322" w:rsidRPr="004506D6">
        <w:rPr>
          <w:rFonts w:ascii="Arial" w:eastAsia="Arial" w:hAnsi="Arial" w:cs="Arial"/>
          <w:sz w:val="16"/>
          <w:szCs w:val="16"/>
        </w:rPr>
        <w:t xml:space="preserve">Quy trình </w:t>
      </w:r>
      <w:r w:rsidR="00FB1820" w:rsidRPr="004506D6">
        <w:rPr>
          <w:rFonts w:ascii="Arial" w:eastAsia="Arial" w:hAnsi="Arial" w:cs="Arial"/>
          <w:i/>
          <w:iCs/>
          <w:sz w:val="16"/>
          <w:szCs w:val="16"/>
        </w:rPr>
        <w:t>S</w:t>
      </w:r>
      <w:r w:rsidR="007810A6" w:rsidRPr="004506D6">
        <w:rPr>
          <w:rFonts w:ascii="Arial" w:eastAsia="Arial" w:hAnsi="Arial" w:cs="Arial"/>
          <w:i/>
          <w:iCs/>
          <w:sz w:val="16"/>
          <w:szCs w:val="16"/>
        </w:rPr>
        <w:t>ử dụng S</w:t>
      </w:r>
      <w:r w:rsidRPr="004506D6">
        <w:rPr>
          <w:rFonts w:ascii="Arial" w:eastAsia="Arial" w:hAnsi="Arial" w:cs="Arial"/>
          <w:i/>
          <w:iCs/>
          <w:sz w:val="16"/>
          <w:szCs w:val="16"/>
        </w:rPr>
        <w:t xml:space="preserve">ulfuryl fluoride </w:t>
      </w:r>
      <w:r w:rsidR="007810A6" w:rsidRPr="004506D6">
        <w:rPr>
          <w:rFonts w:ascii="Arial" w:eastAsia="Arial" w:hAnsi="Arial" w:cs="Arial"/>
          <w:i/>
          <w:iCs/>
          <w:sz w:val="16"/>
          <w:szCs w:val="16"/>
        </w:rPr>
        <w:t>khử trùng vật li</w:t>
      </w:r>
      <w:r w:rsidR="00661DD6" w:rsidRPr="004506D6">
        <w:rPr>
          <w:rFonts w:ascii="Arial" w:eastAsia="Arial" w:hAnsi="Arial" w:cs="Arial"/>
          <w:i/>
          <w:iCs/>
          <w:sz w:val="16"/>
          <w:szCs w:val="16"/>
        </w:rPr>
        <w:t>ệu</w:t>
      </w:r>
      <w:r w:rsidR="007810A6" w:rsidRPr="004506D6">
        <w:rPr>
          <w:rFonts w:ascii="Arial" w:eastAsia="Arial" w:hAnsi="Arial" w:cs="Arial"/>
          <w:i/>
          <w:iCs/>
          <w:sz w:val="16"/>
          <w:szCs w:val="16"/>
        </w:rPr>
        <w:t xml:space="preserve"> đóng gói bằng gỗ </w:t>
      </w:r>
      <w:r w:rsidR="007810A6" w:rsidRPr="004506D6">
        <w:rPr>
          <w:rFonts w:ascii="Arial" w:eastAsia="Arial" w:hAnsi="Arial" w:cs="Arial"/>
          <w:sz w:val="16"/>
          <w:szCs w:val="16"/>
        </w:rPr>
        <w:t xml:space="preserve">(2007-101) </w:t>
      </w:r>
      <w:r w:rsidRPr="004506D6">
        <w:rPr>
          <w:rFonts w:ascii="Arial" w:eastAsia="Arial" w:hAnsi="Arial" w:cs="Arial"/>
          <w:sz w:val="16"/>
          <w:szCs w:val="16"/>
        </w:rPr>
        <w:t>(2007-101).</w:t>
      </w:r>
    </w:p>
    <w:p w:rsidR="00EE1E8C" w:rsidRPr="004506D6" w:rsidRDefault="00EE1E8C">
      <w:pPr>
        <w:spacing w:line="70" w:lineRule="exact"/>
        <w:rPr>
          <w:sz w:val="20"/>
          <w:szCs w:val="20"/>
        </w:rPr>
      </w:pPr>
    </w:p>
    <w:p w:rsidR="00EE1E8C" w:rsidRPr="004506D6" w:rsidRDefault="006043C3">
      <w:pPr>
        <w:spacing w:line="235" w:lineRule="auto"/>
        <w:ind w:left="280" w:hanging="282"/>
        <w:rPr>
          <w:sz w:val="20"/>
          <w:szCs w:val="20"/>
        </w:rPr>
      </w:pPr>
      <w:r w:rsidRPr="004506D6">
        <w:rPr>
          <w:rFonts w:ascii="Arial" w:eastAsia="Arial" w:hAnsi="Arial" w:cs="Arial"/>
          <w:sz w:val="16"/>
          <w:szCs w:val="16"/>
        </w:rPr>
        <w:t>2006-12</w:t>
      </w:r>
      <w:r w:rsidR="00661DD6" w:rsidRPr="004506D6">
        <w:rPr>
          <w:rFonts w:ascii="Arial" w:eastAsia="Arial" w:hAnsi="Arial" w:cs="Arial"/>
          <w:sz w:val="16"/>
          <w:szCs w:val="16"/>
        </w:rPr>
        <w:t xml:space="preserve"> Hội đồng kỹ thuật về xử lý kiể dịch thực vật</w:t>
      </w:r>
      <w:r w:rsidRPr="004506D6">
        <w:rPr>
          <w:rFonts w:ascii="Arial" w:eastAsia="Arial" w:hAnsi="Arial" w:cs="Arial"/>
          <w:sz w:val="16"/>
          <w:szCs w:val="16"/>
        </w:rPr>
        <w:t xml:space="preserve"> (TPPT) </w:t>
      </w:r>
      <w:r w:rsidR="00661DD6" w:rsidRPr="004506D6">
        <w:rPr>
          <w:rFonts w:ascii="Arial" w:eastAsia="Arial" w:hAnsi="Arial" w:cs="Arial"/>
          <w:sz w:val="16"/>
          <w:szCs w:val="16"/>
        </w:rPr>
        <w:t>rà soát biện pháp xử lý</w:t>
      </w:r>
      <w:r w:rsidRPr="004506D6">
        <w:rPr>
          <w:rFonts w:ascii="Arial" w:eastAsia="Arial" w:hAnsi="Arial" w:cs="Arial"/>
          <w:sz w:val="16"/>
          <w:szCs w:val="16"/>
        </w:rPr>
        <w:t>.</w:t>
      </w:r>
    </w:p>
    <w:p w:rsidR="00EE1E8C" w:rsidRPr="004506D6" w:rsidRDefault="00EE1E8C">
      <w:pPr>
        <w:spacing w:line="59"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2007-07 </w:t>
      </w:r>
      <w:r w:rsidR="00661DD6" w:rsidRPr="004506D6">
        <w:rPr>
          <w:rFonts w:ascii="Arial" w:eastAsia="Arial" w:hAnsi="Arial" w:cs="Arial"/>
          <w:sz w:val="16"/>
          <w:szCs w:val="16"/>
        </w:rPr>
        <w:t>TPFQ xem xét bản sửa đổi</w:t>
      </w:r>
      <w:r w:rsidRPr="004506D6">
        <w:rPr>
          <w:rFonts w:ascii="Arial" w:eastAsia="Arial" w:hAnsi="Arial" w:cs="Arial"/>
          <w:sz w:val="16"/>
          <w:szCs w:val="16"/>
        </w:rPr>
        <w:t>.</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2007-12 </w:t>
      </w:r>
      <w:r w:rsidR="00661DD6" w:rsidRPr="004506D6">
        <w:rPr>
          <w:rFonts w:ascii="Arial" w:eastAsia="Arial" w:hAnsi="Arial" w:cs="Arial"/>
          <w:sz w:val="16"/>
          <w:szCs w:val="16"/>
        </w:rPr>
        <w:t>Trình lên TPPT bản đã sửa đổi thêm</w:t>
      </w:r>
      <w:r w:rsidRPr="004506D6">
        <w:rPr>
          <w:rFonts w:ascii="Arial" w:eastAsia="Arial" w:hAnsi="Arial" w:cs="Arial"/>
          <w:sz w:val="16"/>
          <w:szCs w:val="16"/>
        </w:rPr>
        <w:t>.</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2008-12 TPFQ </w:t>
      </w:r>
      <w:r w:rsidR="00661DD6" w:rsidRPr="004506D6">
        <w:rPr>
          <w:rFonts w:ascii="Arial" w:eastAsia="Arial" w:hAnsi="Arial" w:cs="Arial"/>
          <w:sz w:val="16"/>
          <w:szCs w:val="16"/>
        </w:rPr>
        <w:t>thảo luận</w:t>
      </w:r>
      <w:r w:rsidRPr="004506D6">
        <w:rPr>
          <w:rFonts w:ascii="Arial" w:eastAsia="Arial" w:hAnsi="Arial" w:cs="Arial"/>
          <w:sz w:val="16"/>
          <w:szCs w:val="16"/>
        </w:rPr>
        <w:t>.</w:t>
      </w:r>
    </w:p>
    <w:p w:rsidR="00EE1E8C" w:rsidRPr="004506D6" w:rsidRDefault="00EE1E8C">
      <w:pPr>
        <w:spacing w:line="58"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2009-01 TPPT </w:t>
      </w:r>
      <w:r w:rsidR="00661DD6" w:rsidRPr="004506D6">
        <w:rPr>
          <w:rFonts w:ascii="Arial" w:eastAsia="Arial" w:hAnsi="Arial" w:cs="Arial"/>
          <w:sz w:val="16"/>
          <w:szCs w:val="16"/>
        </w:rPr>
        <w:t>rà soát biện pháp xử lý</w:t>
      </w:r>
      <w:r w:rsidRPr="004506D6">
        <w:rPr>
          <w:rFonts w:ascii="Arial" w:eastAsia="Arial" w:hAnsi="Arial" w:cs="Arial"/>
          <w:sz w:val="16"/>
          <w:szCs w:val="16"/>
        </w:rPr>
        <w:t>.</w:t>
      </w:r>
    </w:p>
    <w:p w:rsidR="00EE1E8C" w:rsidRPr="004506D6" w:rsidRDefault="006043C3">
      <w:pPr>
        <w:spacing w:line="20" w:lineRule="exact"/>
        <w:rPr>
          <w:sz w:val="20"/>
          <w:szCs w:val="20"/>
        </w:rPr>
      </w:pPr>
      <w:r w:rsidRPr="004506D6">
        <w:rPr>
          <w:sz w:val="20"/>
          <w:szCs w:val="20"/>
        </w:rPr>
        <w:br w:type="column"/>
      </w: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89"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2009-07 </w:t>
      </w:r>
      <w:r w:rsidR="00AC4911" w:rsidRPr="004506D6">
        <w:rPr>
          <w:rFonts w:ascii="Arial" w:eastAsia="Arial" w:hAnsi="Arial" w:cs="Arial"/>
          <w:sz w:val="16"/>
          <w:szCs w:val="16"/>
        </w:rPr>
        <w:t xml:space="preserve">sửa đổi, </w:t>
      </w:r>
      <w:r w:rsidRPr="004506D6">
        <w:rPr>
          <w:rFonts w:ascii="Arial" w:eastAsia="Arial" w:hAnsi="Arial" w:cs="Arial"/>
          <w:sz w:val="16"/>
          <w:szCs w:val="16"/>
        </w:rPr>
        <w:t>TPFQ</w:t>
      </w:r>
      <w:r w:rsidR="00AC4911" w:rsidRPr="004506D6">
        <w:rPr>
          <w:rFonts w:ascii="Arial" w:eastAsia="Arial" w:hAnsi="Arial" w:cs="Arial"/>
          <w:sz w:val="16"/>
          <w:szCs w:val="16"/>
        </w:rPr>
        <w:t xml:space="preserve"> xem xét</w:t>
      </w:r>
      <w:r w:rsidRPr="004506D6">
        <w:rPr>
          <w:rFonts w:ascii="Arial" w:eastAsia="Arial" w:hAnsi="Arial" w:cs="Arial"/>
          <w:sz w:val="16"/>
          <w:szCs w:val="16"/>
        </w:rPr>
        <w:t>.</w:t>
      </w:r>
    </w:p>
    <w:p w:rsidR="00EE1E8C" w:rsidRPr="004506D6" w:rsidRDefault="00EE1E8C">
      <w:pPr>
        <w:spacing w:line="58"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2010-07 </w:t>
      </w:r>
      <w:r w:rsidR="00AC4911" w:rsidRPr="004506D6">
        <w:rPr>
          <w:rFonts w:ascii="Arial" w:eastAsia="Arial" w:hAnsi="Arial" w:cs="Arial"/>
          <w:sz w:val="16"/>
          <w:szCs w:val="16"/>
        </w:rPr>
        <w:t xml:space="preserve">Cập nhật và đề nghị lên </w:t>
      </w:r>
      <w:r w:rsidRPr="004506D6">
        <w:rPr>
          <w:rFonts w:ascii="Arial" w:eastAsia="Arial" w:hAnsi="Arial" w:cs="Arial"/>
          <w:sz w:val="16"/>
          <w:szCs w:val="16"/>
        </w:rPr>
        <w:t>SC.</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2010-09 TPFQ </w:t>
      </w:r>
      <w:r w:rsidR="00AC4911" w:rsidRPr="004506D6">
        <w:rPr>
          <w:rFonts w:ascii="Arial" w:eastAsia="Arial" w:hAnsi="Arial" w:cs="Arial"/>
          <w:sz w:val="16"/>
          <w:szCs w:val="16"/>
        </w:rPr>
        <w:t>thảo luận</w:t>
      </w:r>
      <w:r w:rsidRPr="004506D6">
        <w:rPr>
          <w:rFonts w:ascii="Arial" w:eastAsia="Arial" w:hAnsi="Arial" w:cs="Arial"/>
          <w:sz w:val="16"/>
          <w:szCs w:val="16"/>
        </w:rPr>
        <w:t>.</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2011-04 SC </w:t>
      </w:r>
      <w:r w:rsidR="00AC4911" w:rsidRPr="004506D6">
        <w:rPr>
          <w:rFonts w:ascii="Arial" w:eastAsia="Arial" w:hAnsi="Arial" w:cs="Arial"/>
          <w:sz w:val="16"/>
          <w:szCs w:val="16"/>
        </w:rPr>
        <w:t>quyết định qua đường điện tử</w:t>
      </w:r>
      <w:r w:rsidRPr="004506D6">
        <w:rPr>
          <w:rFonts w:ascii="Arial" w:eastAsia="Arial" w:hAnsi="Arial" w:cs="Arial"/>
          <w:sz w:val="16"/>
          <w:szCs w:val="16"/>
        </w:rPr>
        <w:t>.</w:t>
      </w:r>
    </w:p>
    <w:p w:rsidR="00EE1E8C" w:rsidRPr="004506D6" w:rsidRDefault="00EE1E8C">
      <w:pPr>
        <w:spacing w:line="59"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2011-05 SC </w:t>
      </w:r>
      <w:r w:rsidR="00AC4911" w:rsidRPr="004506D6">
        <w:rPr>
          <w:rFonts w:ascii="Arial" w:eastAsia="Arial" w:hAnsi="Arial" w:cs="Arial"/>
          <w:sz w:val="16"/>
          <w:szCs w:val="16"/>
        </w:rPr>
        <w:t>trả lại cho TPPT qua đường điện tử</w:t>
      </w:r>
      <w:r w:rsidRPr="004506D6">
        <w:rPr>
          <w:rFonts w:ascii="Arial" w:eastAsia="Arial" w:hAnsi="Arial" w:cs="Arial"/>
          <w:sz w:val="16"/>
          <w:szCs w:val="16"/>
        </w:rPr>
        <w:t>.</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2011-07 TPPT </w:t>
      </w:r>
      <w:r w:rsidR="00AC4911" w:rsidRPr="004506D6">
        <w:rPr>
          <w:rFonts w:ascii="Arial" w:eastAsia="Arial" w:hAnsi="Arial" w:cs="Arial"/>
          <w:sz w:val="16"/>
          <w:szCs w:val="16"/>
        </w:rPr>
        <w:t>sửa đổi theo ý kiến của SC</w:t>
      </w:r>
      <w:r w:rsidRPr="004506D6">
        <w:rPr>
          <w:rFonts w:ascii="Arial" w:eastAsia="Arial" w:hAnsi="Arial" w:cs="Arial"/>
          <w:sz w:val="16"/>
          <w:szCs w:val="16"/>
        </w:rPr>
        <w:t>.</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2011-10 TPPT </w:t>
      </w:r>
      <w:r w:rsidR="00AC4911" w:rsidRPr="004506D6">
        <w:rPr>
          <w:rFonts w:ascii="Arial" w:eastAsia="Arial" w:hAnsi="Arial" w:cs="Arial"/>
          <w:sz w:val="16"/>
          <w:szCs w:val="16"/>
        </w:rPr>
        <w:t xml:space="preserve">rà </w:t>
      </w:r>
      <w:r w:rsidR="004F1616" w:rsidRPr="004506D6">
        <w:rPr>
          <w:rFonts w:ascii="Arial" w:eastAsia="Arial" w:hAnsi="Arial" w:cs="Arial"/>
          <w:sz w:val="16"/>
          <w:szCs w:val="16"/>
        </w:rPr>
        <w:t>soát biện pháp xử lý</w:t>
      </w:r>
      <w:r w:rsidRPr="004506D6">
        <w:rPr>
          <w:rFonts w:ascii="Arial" w:eastAsia="Arial" w:hAnsi="Arial" w:cs="Arial"/>
          <w:sz w:val="16"/>
          <w:szCs w:val="16"/>
        </w:rPr>
        <w:t>.</w:t>
      </w:r>
    </w:p>
    <w:p w:rsidR="00EE1E8C" w:rsidRPr="004506D6" w:rsidRDefault="00EE1E8C">
      <w:pPr>
        <w:spacing w:line="58"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2012-02 TPFQ </w:t>
      </w:r>
      <w:r w:rsidR="004F1616" w:rsidRPr="004506D6">
        <w:rPr>
          <w:rFonts w:ascii="Arial" w:eastAsia="Arial" w:hAnsi="Arial" w:cs="Arial"/>
          <w:sz w:val="16"/>
          <w:szCs w:val="16"/>
        </w:rPr>
        <w:t>thảo luận</w:t>
      </w:r>
      <w:r w:rsidRPr="004506D6">
        <w:rPr>
          <w:rFonts w:ascii="Arial" w:eastAsia="Arial" w:hAnsi="Arial" w:cs="Arial"/>
          <w:sz w:val="16"/>
          <w:szCs w:val="16"/>
        </w:rPr>
        <w:t>.</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2012-12 TPPT </w:t>
      </w:r>
      <w:r w:rsidR="004F1616" w:rsidRPr="004506D6">
        <w:rPr>
          <w:rFonts w:ascii="Arial" w:eastAsia="Arial" w:hAnsi="Arial" w:cs="Arial"/>
          <w:sz w:val="16"/>
          <w:szCs w:val="16"/>
        </w:rPr>
        <w:t>rà soát biện pháp xử lý</w:t>
      </w:r>
      <w:r w:rsidRPr="004506D6">
        <w:rPr>
          <w:rFonts w:ascii="Arial" w:eastAsia="Arial" w:hAnsi="Arial" w:cs="Arial"/>
          <w:sz w:val="16"/>
          <w:szCs w:val="16"/>
        </w:rPr>
        <w:t>.</w:t>
      </w:r>
    </w:p>
    <w:p w:rsidR="00EE1E8C" w:rsidRPr="004506D6" w:rsidRDefault="00EE1E8C">
      <w:pPr>
        <w:spacing w:line="66" w:lineRule="exact"/>
        <w:rPr>
          <w:sz w:val="20"/>
          <w:szCs w:val="20"/>
        </w:rPr>
      </w:pPr>
    </w:p>
    <w:p w:rsidR="00EE1E8C" w:rsidRPr="004506D6" w:rsidRDefault="006043C3">
      <w:pPr>
        <w:spacing w:line="235" w:lineRule="auto"/>
        <w:ind w:left="300" w:hanging="282"/>
        <w:jc w:val="both"/>
        <w:rPr>
          <w:sz w:val="20"/>
          <w:szCs w:val="20"/>
        </w:rPr>
      </w:pPr>
      <w:r w:rsidRPr="004506D6">
        <w:rPr>
          <w:rFonts w:ascii="Arial" w:eastAsia="Arial" w:hAnsi="Arial" w:cs="Arial"/>
          <w:sz w:val="16"/>
          <w:szCs w:val="16"/>
        </w:rPr>
        <w:t>2014-06 TPPT</w:t>
      </w:r>
      <w:r w:rsidR="004F1616" w:rsidRPr="004506D6">
        <w:rPr>
          <w:rFonts w:ascii="Arial" w:eastAsia="Arial" w:hAnsi="Arial" w:cs="Arial"/>
          <w:sz w:val="16"/>
          <w:szCs w:val="16"/>
        </w:rPr>
        <w:t xml:space="preserve"> đề xuất biện pháp xử lý lên SC để SC chấp thuận cho gửi đi lấy ý kiến đóng góp</w:t>
      </w:r>
      <w:r w:rsidRPr="004506D6">
        <w:rPr>
          <w:rFonts w:ascii="Arial" w:eastAsia="Arial" w:hAnsi="Arial" w:cs="Arial"/>
          <w:sz w:val="16"/>
          <w:szCs w:val="16"/>
        </w:rPr>
        <w:t>.</w:t>
      </w:r>
    </w:p>
    <w:p w:rsidR="00EE1E8C" w:rsidRPr="004506D6" w:rsidRDefault="00EE1E8C">
      <w:pPr>
        <w:spacing w:line="62"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2014-09 SC </w:t>
      </w:r>
      <w:r w:rsidR="004F1616" w:rsidRPr="004506D6">
        <w:rPr>
          <w:rFonts w:ascii="Arial" w:eastAsia="Arial" w:hAnsi="Arial" w:cs="Arial"/>
          <w:sz w:val="16"/>
          <w:szCs w:val="16"/>
        </w:rPr>
        <w:t>chấp thuận qua đường điện tử cho gửi đi lấy ý kiến đóng góp</w:t>
      </w:r>
      <w:r w:rsidRPr="004506D6">
        <w:rPr>
          <w:rFonts w:ascii="Arial" w:eastAsia="Arial" w:hAnsi="Arial" w:cs="Arial"/>
          <w:sz w:val="16"/>
          <w:szCs w:val="16"/>
        </w:rPr>
        <w:t>.</w:t>
      </w:r>
    </w:p>
    <w:p w:rsidR="00EE1E8C" w:rsidRPr="004506D6" w:rsidRDefault="00EE1E8C">
      <w:pPr>
        <w:spacing w:line="66" w:lineRule="exact"/>
        <w:rPr>
          <w:sz w:val="20"/>
          <w:szCs w:val="20"/>
        </w:rPr>
      </w:pPr>
    </w:p>
    <w:p w:rsidR="00EE1E8C" w:rsidRPr="004506D6" w:rsidRDefault="006043C3">
      <w:pPr>
        <w:spacing w:line="239" w:lineRule="auto"/>
        <w:ind w:left="300" w:hanging="282"/>
        <w:jc w:val="both"/>
        <w:rPr>
          <w:sz w:val="20"/>
          <w:szCs w:val="20"/>
        </w:rPr>
      </w:pPr>
      <w:r w:rsidRPr="004506D6">
        <w:rPr>
          <w:rFonts w:ascii="Arial" w:eastAsia="Arial" w:hAnsi="Arial" w:cs="Arial"/>
          <w:sz w:val="16"/>
          <w:szCs w:val="16"/>
        </w:rPr>
        <w:t xml:space="preserve">2014-11 SC </w:t>
      </w:r>
      <w:r w:rsidR="004F1616" w:rsidRPr="004506D6">
        <w:rPr>
          <w:rFonts w:ascii="Arial" w:eastAsia="Arial" w:hAnsi="Arial" w:cs="Arial"/>
          <w:sz w:val="16"/>
          <w:szCs w:val="16"/>
        </w:rPr>
        <w:t xml:space="preserve">đống ý tách </w:t>
      </w:r>
      <w:r w:rsidR="00726E57" w:rsidRPr="004506D6">
        <w:rPr>
          <w:rFonts w:ascii="Arial" w:eastAsia="Arial" w:hAnsi="Arial" w:cs="Arial"/>
          <w:i/>
          <w:sz w:val="16"/>
          <w:szCs w:val="16"/>
        </w:rPr>
        <w:t xml:space="preserve">Khử trùng bằng </w:t>
      </w:r>
      <w:r w:rsidR="00726E57" w:rsidRPr="004506D6">
        <w:rPr>
          <w:rFonts w:ascii="Arial" w:eastAsia="Arial" w:hAnsi="Arial" w:cs="Arial"/>
          <w:i/>
          <w:iCs/>
          <w:sz w:val="16"/>
          <w:szCs w:val="16"/>
        </w:rPr>
        <w:t xml:space="preserve">Sulfuryl fluoride đối với </w:t>
      </w:r>
      <w:r w:rsidR="00726E57" w:rsidRPr="004506D6">
        <w:rPr>
          <w:rFonts w:ascii="Arial" w:eastAsia="Arial" w:hAnsi="Arial" w:cs="Arial"/>
          <w:i/>
          <w:sz w:val="16"/>
          <w:szCs w:val="16"/>
        </w:rPr>
        <w:t xml:space="preserve">vật liệu đóng gói bằng gỗ </w:t>
      </w:r>
      <w:r w:rsidRPr="004506D6">
        <w:rPr>
          <w:rFonts w:ascii="Arial" w:eastAsia="Arial" w:hAnsi="Arial" w:cs="Arial"/>
          <w:sz w:val="16"/>
          <w:szCs w:val="16"/>
        </w:rPr>
        <w:t xml:space="preserve">(2007-101) </w:t>
      </w:r>
      <w:r w:rsidR="00726E57" w:rsidRPr="004506D6">
        <w:rPr>
          <w:rFonts w:ascii="Arial" w:eastAsia="Arial" w:hAnsi="Arial" w:cs="Arial"/>
          <w:sz w:val="16"/>
          <w:szCs w:val="16"/>
        </w:rPr>
        <w:t>thành hai chủ đề riêng biệt</w:t>
      </w:r>
      <w:r w:rsidRPr="004506D6">
        <w:rPr>
          <w:rFonts w:ascii="Arial" w:eastAsia="Arial" w:hAnsi="Arial" w:cs="Arial"/>
          <w:sz w:val="16"/>
          <w:szCs w:val="16"/>
        </w:rPr>
        <w:t xml:space="preserve">: </w:t>
      </w:r>
      <w:r w:rsidR="00726E57" w:rsidRPr="004506D6">
        <w:rPr>
          <w:rFonts w:ascii="Arial" w:eastAsia="Arial" w:hAnsi="Arial" w:cs="Arial"/>
          <w:i/>
          <w:sz w:val="16"/>
          <w:szCs w:val="16"/>
        </w:rPr>
        <w:t xml:space="preserve">Khử trùng </w:t>
      </w:r>
      <w:r w:rsidR="00BD0030" w:rsidRPr="004506D6">
        <w:rPr>
          <w:rFonts w:ascii="Arial" w:eastAsia="Arial" w:hAnsi="Arial" w:cs="Arial"/>
          <w:i/>
          <w:sz w:val="16"/>
          <w:szCs w:val="16"/>
        </w:rPr>
        <w:t xml:space="preserve">đối với côn trùng </w:t>
      </w:r>
      <w:r w:rsidR="00726E57" w:rsidRPr="004506D6">
        <w:rPr>
          <w:rFonts w:ascii="Arial" w:eastAsia="Arial" w:hAnsi="Arial" w:cs="Arial"/>
          <w:i/>
          <w:sz w:val="16"/>
          <w:szCs w:val="16"/>
        </w:rPr>
        <w:t xml:space="preserve">bằng </w:t>
      </w:r>
      <w:r w:rsidR="00726E57" w:rsidRPr="004506D6">
        <w:rPr>
          <w:rFonts w:ascii="Arial" w:eastAsia="Arial" w:hAnsi="Arial" w:cs="Arial"/>
          <w:i/>
          <w:iCs/>
          <w:sz w:val="16"/>
          <w:szCs w:val="16"/>
        </w:rPr>
        <w:t xml:space="preserve">Sulfuryl fluoride đối với gỗ bóc vỏ </w:t>
      </w:r>
      <w:r w:rsidRPr="004506D6">
        <w:rPr>
          <w:rFonts w:ascii="Arial" w:eastAsia="Arial" w:hAnsi="Arial" w:cs="Arial"/>
          <w:sz w:val="16"/>
          <w:szCs w:val="16"/>
        </w:rPr>
        <w:t xml:space="preserve">(2007-101A) </w:t>
      </w:r>
      <w:r w:rsidR="00726E57" w:rsidRPr="004506D6">
        <w:rPr>
          <w:rFonts w:ascii="Arial" w:eastAsia="Arial" w:hAnsi="Arial" w:cs="Arial"/>
          <w:sz w:val="16"/>
          <w:szCs w:val="16"/>
        </w:rPr>
        <w:t>và</w:t>
      </w:r>
      <w:r w:rsidR="00726E57" w:rsidRPr="004506D6">
        <w:rPr>
          <w:rFonts w:ascii="Arial" w:eastAsia="Arial" w:hAnsi="Arial" w:cs="Arial"/>
          <w:i/>
          <w:iCs/>
          <w:sz w:val="16"/>
          <w:szCs w:val="16"/>
        </w:rPr>
        <w:t xml:space="preserve"> </w:t>
      </w:r>
      <w:r w:rsidR="00726E57" w:rsidRPr="004506D6">
        <w:rPr>
          <w:rFonts w:ascii="Arial" w:eastAsia="Arial" w:hAnsi="Arial" w:cs="Arial"/>
          <w:i/>
          <w:sz w:val="16"/>
          <w:szCs w:val="16"/>
        </w:rPr>
        <w:t xml:space="preserve">Khử trùng </w:t>
      </w:r>
      <w:r w:rsidR="00BD0030" w:rsidRPr="004506D6">
        <w:rPr>
          <w:rFonts w:ascii="Arial" w:eastAsia="Arial" w:hAnsi="Arial" w:cs="Arial"/>
          <w:i/>
          <w:sz w:val="16"/>
          <w:szCs w:val="16"/>
        </w:rPr>
        <w:t xml:space="preserve">đối với côn trùng </w:t>
      </w:r>
      <w:r w:rsidR="00726E57" w:rsidRPr="004506D6">
        <w:rPr>
          <w:rFonts w:ascii="Arial" w:eastAsia="Arial" w:hAnsi="Arial" w:cs="Arial"/>
          <w:i/>
          <w:sz w:val="16"/>
          <w:szCs w:val="16"/>
        </w:rPr>
        <w:t xml:space="preserve">và tuyến trùng bằng </w:t>
      </w:r>
      <w:r w:rsidR="00726E57" w:rsidRPr="004506D6">
        <w:rPr>
          <w:rFonts w:ascii="Arial" w:eastAsia="Arial" w:hAnsi="Arial" w:cs="Arial"/>
          <w:i/>
          <w:iCs/>
          <w:sz w:val="16"/>
          <w:szCs w:val="16"/>
        </w:rPr>
        <w:t>Sulfuryl fluoride đối với gỗ bóc vỏ</w:t>
      </w:r>
      <w:r w:rsidR="00726E57" w:rsidRPr="004506D6" w:rsidDel="00726E57">
        <w:rPr>
          <w:rFonts w:ascii="Arial" w:eastAsia="Arial" w:hAnsi="Arial" w:cs="Arial"/>
          <w:i/>
          <w:iCs/>
          <w:sz w:val="16"/>
          <w:szCs w:val="16"/>
        </w:rPr>
        <w:t xml:space="preserve"> </w:t>
      </w:r>
      <w:r w:rsidRPr="004506D6">
        <w:rPr>
          <w:rFonts w:ascii="Arial" w:eastAsia="Arial" w:hAnsi="Arial" w:cs="Arial"/>
          <w:sz w:val="16"/>
          <w:szCs w:val="16"/>
        </w:rPr>
        <w:t>(2007-101B)</w:t>
      </w:r>
      <w:r w:rsidR="00726E57" w:rsidRPr="004506D6">
        <w:rPr>
          <w:rFonts w:ascii="Arial" w:eastAsia="Arial" w:hAnsi="Arial" w:cs="Arial"/>
          <w:sz w:val="16"/>
          <w:szCs w:val="16"/>
        </w:rPr>
        <w:t>, và kiến nghị CPM bổ sung chủ đề mới</w:t>
      </w:r>
      <w:r w:rsidRPr="004506D6">
        <w:rPr>
          <w:rFonts w:ascii="Arial" w:eastAsia="Arial" w:hAnsi="Arial" w:cs="Arial"/>
          <w:sz w:val="16"/>
          <w:szCs w:val="16"/>
        </w:rPr>
        <w:t xml:space="preserve">: </w:t>
      </w:r>
      <w:r w:rsidR="00726E57" w:rsidRPr="004506D6">
        <w:rPr>
          <w:rFonts w:ascii="Arial" w:eastAsia="Arial" w:hAnsi="Arial" w:cs="Arial"/>
          <w:i/>
          <w:iCs/>
          <w:sz w:val="16"/>
          <w:szCs w:val="16"/>
        </w:rPr>
        <w:t>Rà soát phần xử lý bằng vi sóng (Phụ chương 1 (</w:t>
      </w:r>
      <w:r w:rsidR="00BD0030" w:rsidRPr="004506D6">
        <w:rPr>
          <w:rFonts w:ascii="Arial" w:eastAsia="Arial" w:hAnsi="Arial" w:cs="Arial"/>
          <w:iCs/>
          <w:sz w:val="16"/>
          <w:szCs w:val="16"/>
        </w:rPr>
        <w:t>Các biện pháp xử lý đã được thông qua đối với vật liệu đóng gói bằng gỗ</w:t>
      </w:r>
      <w:r w:rsidRPr="004506D6">
        <w:rPr>
          <w:rFonts w:ascii="Arial" w:eastAsia="Arial" w:hAnsi="Arial" w:cs="Arial"/>
          <w:i/>
          <w:iCs/>
          <w:sz w:val="16"/>
          <w:szCs w:val="16"/>
        </w:rPr>
        <w:t xml:space="preserve">) </w:t>
      </w:r>
      <w:r w:rsidR="00BD0030" w:rsidRPr="004506D6">
        <w:rPr>
          <w:rFonts w:ascii="Arial" w:eastAsia="Arial" w:hAnsi="Arial" w:cs="Arial"/>
          <w:iCs/>
          <w:sz w:val="16"/>
          <w:szCs w:val="16"/>
        </w:rPr>
        <w:t xml:space="preserve">vào </w:t>
      </w:r>
      <w:r w:rsidRPr="004506D6">
        <w:rPr>
          <w:rFonts w:ascii="Arial" w:eastAsia="Arial" w:hAnsi="Arial" w:cs="Arial"/>
          <w:i/>
          <w:iCs/>
          <w:sz w:val="16"/>
          <w:szCs w:val="16"/>
        </w:rPr>
        <w:t>ISPM 15 (</w:t>
      </w:r>
      <w:r w:rsidR="00BD0030" w:rsidRPr="004506D6">
        <w:rPr>
          <w:rFonts w:ascii="Arial" w:eastAsia="Arial" w:hAnsi="Arial" w:cs="Arial"/>
          <w:iCs/>
          <w:sz w:val="16"/>
          <w:szCs w:val="16"/>
        </w:rPr>
        <w:t>Quản lý vật liệu đóng gói bằng gỗ trong thương mại quốc tế</w:t>
      </w:r>
      <w:r w:rsidRPr="004506D6">
        <w:rPr>
          <w:rFonts w:ascii="Arial" w:eastAsia="Arial" w:hAnsi="Arial" w:cs="Arial"/>
          <w:i/>
          <w:iCs/>
          <w:sz w:val="16"/>
          <w:szCs w:val="16"/>
        </w:rPr>
        <w:t>))</w:t>
      </w:r>
      <w:r w:rsidRPr="004506D6">
        <w:rPr>
          <w:rFonts w:ascii="Arial" w:eastAsia="Arial" w:hAnsi="Arial" w:cs="Arial"/>
          <w:sz w:val="16"/>
          <w:szCs w:val="16"/>
        </w:rPr>
        <w:t>.</w:t>
      </w:r>
    </w:p>
    <w:p w:rsidR="00EE1E8C" w:rsidRPr="004506D6" w:rsidRDefault="00EE1E8C">
      <w:pPr>
        <w:spacing w:line="69" w:lineRule="exact"/>
        <w:rPr>
          <w:sz w:val="20"/>
          <w:szCs w:val="20"/>
        </w:rPr>
      </w:pPr>
    </w:p>
    <w:p w:rsidR="00EE1E8C" w:rsidRPr="004506D6" w:rsidRDefault="006043C3">
      <w:pPr>
        <w:spacing w:line="236" w:lineRule="auto"/>
        <w:ind w:left="300" w:hanging="282"/>
        <w:jc w:val="both"/>
        <w:rPr>
          <w:sz w:val="20"/>
          <w:szCs w:val="20"/>
        </w:rPr>
      </w:pPr>
      <w:r w:rsidRPr="004506D6">
        <w:rPr>
          <w:rFonts w:ascii="Arial" w:eastAsia="Arial" w:hAnsi="Arial" w:cs="Arial"/>
          <w:sz w:val="16"/>
          <w:szCs w:val="16"/>
        </w:rPr>
        <w:t>2014-12 TPFQ r</w:t>
      </w:r>
      <w:r w:rsidR="00BD0030" w:rsidRPr="004506D6">
        <w:rPr>
          <w:rFonts w:ascii="Arial" w:eastAsia="Arial" w:hAnsi="Arial" w:cs="Arial"/>
          <w:sz w:val="16"/>
          <w:szCs w:val="16"/>
        </w:rPr>
        <w:t xml:space="preserve">à soát dự thảo biện pháp </w:t>
      </w:r>
      <w:r w:rsidR="00BD0030" w:rsidRPr="004506D6">
        <w:rPr>
          <w:rFonts w:ascii="Arial" w:eastAsia="Arial" w:hAnsi="Arial" w:cs="Arial"/>
          <w:i/>
          <w:sz w:val="16"/>
          <w:szCs w:val="16"/>
        </w:rPr>
        <w:t xml:space="preserve">Khử trùng đối với côn trùng và tuyến trùng bằng </w:t>
      </w:r>
      <w:r w:rsidR="00BD0030" w:rsidRPr="004506D6">
        <w:rPr>
          <w:rFonts w:ascii="Arial" w:eastAsia="Arial" w:hAnsi="Arial" w:cs="Arial"/>
          <w:i/>
          <w:iCs/>
          <w:sz w:val="16"/>
          <w:szCs w:val="16"/>
        </w:rPr>
        <w:t>Sulfuryl fluoride đối với gỗ bóc vỏ</w:t>
      </w:r>
      <w:r w:rsidRPr="004506D6">
        <w:rPr>
          <w:rFonts w:ascii="Arial" w:eastAsia="Arial" w:hAnsi="Arial" w:cs="Arial"/>
          <w:i/>
          <w:iCs/>
          <w:sz w:val="16"/>
          <w:szCs w:val="16"/>
        </w:rPr>
        <w:t xml:space="preserve"> </w:t>
      </w:r>
      <w:r w:rsidRPr="004506D6">
        <w:rPr>
          <w:rFonts w:ascii="Arial" w:eastAsia="Arial" w:hAnsi="Arial" w:cs="Arial"/>
          <w:sz w:val="16"/>
          <w:szCs w:val="16"/>
        </w:rPr>
        <w:t xml:space="preserve">(2007-101B) </w:t>
      </w:r>
      <w:r w:rsidR="00BD0030" w:rsidRPr="004506D6">
        <w:rPr>
          <w:rFonts w:ascii="Arial" w:eastAsia="Arial" w:hAnsi="Arial" w:cs="Arial"/>
          <w:sz w:val="16"/>
          <w:szCs w:val="16"/>
        </w:rPr>
        <w:t>để đưa vào</w:t>
      </w:r>
      <w:r w:rsidRPr="004506D6">
        <w:rPr>
          <w:rFonts w:ascii="Arial" w:eastAsia="Arial" w:hAnsi="Arial" w:cs="Arial"/>
          <w:sz w:val="16"/>
          <w:szCs w:val="16"/>
        </w:rPr>
        <w:t xml:space="preserve"> ISPM 15 (2006-010A).</w:t>
      </w:r>
    </w:p>
    <w:p w:rsidR="00EE1E8C" w:rsidRPr="004506D6" w:rsidRDefault="00EE1E8C">
      <w:pPr>
        <w:spacing w:line="69" w:lineRule="exact"/>
        <w:rPr>
          <w:sz w:val="20"/>
          <w:szCs w:val="20"/>
        </w:rPr>
      </w:pPr>
    </w:p>
    <w:p w:rsidR="00EE1E8C" w:rsidRPr="004506D6" w:rsidRDefault="006043C3">
      <w:pPr>
        <w:spacing w:line="236" w:lineRule="auto"/>
        <w:ind w:left="300" w:hanging="282"/>
        <w:jc w:val="both"/>
        <w:rPr>
          <w:sz w:val="20"/>
          <w:szCs w:val="20"/>
        </w:rPr>
      </w:pPr>
      <w:r w:rsidRPr="004506D6">
        <w:rPr>
          <w:rFonts w:ascii="Arial" w:eastAsia="Arial" w:hAnsi="Arial" w:cs="Arial"/>
          <w:sz w:val="16"/>
          <w:szCs w:val="16"/>
        </w:rPr>
        <w:t>2015-05 SC r</w:t>
      </w:r>
      <w:r w:rsidR="00BD0030" w:rsidRPr="004506D6">
        <w:rPr>
          <w:rFonts w:ascii="Arial" w:eastAsia="Arial" w:hAnsi="Arial" w:cs="Arial"/>
          <w:sz w:val="16"/>
          <w:szCs w:val="16"/>
        </w:rPr>
        <w:t>à soát và thông qua dự thảo sửa đổi ISPM 15 theo chủ đề</w:t>
      </w:r>
      <w:r w:rsidRPr="004506D6">
        <w:rPr>
          <w:rFonts w:ascii="Arial" w:eastAsia="Arial" w:hAnsi="Arial" w:cs="Arial"/>
          <w:sz w:val="16"/>
          <w:szCs w:val="16"/>
        </w:rPr>
        <w:t xml:space="preserve"> 2006-010A </w:t>
      </w:r>
      <w:r w:rsidR="00BD0030" w:rsidRPr="004506D6">
        <w:rPr>
          <w:rFonts w:ascii="Arial" w:eastAsia="Arial" w:hAnsi="Arial" w:cs="Arial"/>
          <w:sz w:val="16"/>
          <w:szCs w:val="16"/>
        </w:rPr>
        <w:t xml:space="preserve">và </w:t>
      </w:r>
      <w:r w:rsidRPr="004506D6">
        <w:rPr>
          <w:rFonts w:ascii="Arial" w:eastAsia="Arial" w:hAnsi="Arial" w:cs="Arial"/>
          <w:sz w:val="16"/>
          <w:szCs w:val="16"/>
        </w:rPr>
        <w:t xml:space="preserve">2007-101B </w:t>
      </w:r>
      <w:r w:rsidR="00BD0030" w:rsidRPr="004506D6">
        <w:rPr>
          <w:rFonts w:ascii="Arial" w:eastAsia="Arial" w:hAnsi="Arial" w:cs="Arial"/>
          <w:sz w:val="16"/>
          <w:szCs w:val="16"/>
        </w:rPr>
        <w:t>để gửi xin ý kiến đóng góp</w:t>
      </w:r>
      <w:r w:rsidRPr="004506D6">
        <w:rPr>
          <w:rFonts w:ascii="Arial" w:eastAsia="Arial" w:hAnsi="Arial" w:cs="Arial"/>
          <w:sz w:val="16"/>
          <w:szCs w:val="16"/>
        </w:rPr>
        <w:t>.</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2015-07 </w:t>
      </w:r>
      <w:r w:rsidR="00BD0030" w:rsidRPr="004506D6">
        <w:rPr>
          <w:rFonts w:ascii="Arial" w:eastAsia="Arial" w:hAnsi="Arial" w:cs="Arial"/>
          <w:sz w:val="16"/>
          <w:szCs w:val="16"/>
        </w:rPr>
        <w:t>Xin ý kiến đóng góp cho các</w:t>
      </w:r>
      <w:r w:rsidRPr="004506D6">
        <w:rPr>
          <w:rFonts w:ascii="Arial" w:eastAsia="Arial" w:hAnsi="Arial" w:cs="Arial"/>
          <w:sz w:val="16"/>
          <w:szCs w:val="16"/>
        </w:rPr>
        <w:t xml:space="preserve"> ISPM.</w:t>
      </w:r>
    </w:p>
    <w:p w:rsidR="00EE1E8C" w:rsidRPr="004506D6" w:rsidRDefault="00EE1E8C">
      <w:pPr>
        <w:spacing w:line="61"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2016-01 TPFQ </w:t>
      </w:r>
      <w:r w:rsidR="00BD0030" w:rsidRPr="004506D6">
        <w:rPr>
          <w:rFonts w:ascii="Arial" w:eastAsia="Arial" w:hAnsi="Arial" w:cs="Arial"/>
          <w:sz w:val="16"/>
          <w:szCs w:val="16"/>
        </w:rPr>
        <w:t xml:space="preserve">góp ý cho dự thảo và </w:t>
      </w:r>
      <w:r w:rsidR="0018135F" w:rsidRPr="004506D6">
        <w:rPr>
          <w:rFonts w:ascii="Arial" w:eastAsia="Arial" w:hAnsi="Arial" w:cs="Arial"/>
          <w:sz w:val="16"/>
          <w:szCs w:val="16"/>
        </w:rPr>
        <w:t>Người chỉnh sửa chính</w:t>
      </w:r>
    </w:p>
    <w:p w:rsidR="00EE1E8C" w:rsidRPr="004506D6" w:rsidRDefault="00EE1E8C">
      <w:pPr>
        <w:spacing w:line="66" w:lineRule="exact"/>
        <w:rPr>
          <w:sz w:val="20"/>
          <w:szCs w:val="20"/>
        </w:rPr>
      </w:pPr>
    </w:p>
    <w:p w:rsidR="00EE1E8C" w:rsidRPr="004506D6" w:rsidRDefault="006043C3">
      <w:pPr>
        <w:ind w:left="300" w:hanging="282"/>
        <w:jc w:val="both"/>
        <w:rPr>
          <w:sz w:val="20"/>
          <w:szCs w:val="20"/>
        </w:rPr>
      </w:pPr>
      <w:r w:rsidRPr="004506D6">
        <w:rPr>
          <w:rFonts w:ascii="Arial" w:eastAsia="Arial" w:hAnsi="Arial" w:cs="Arial"/>
          <w:sz w:val="16"/>
          <w:szCs w:val="16"/>
        </w:rPr>
        <w:t xml:space="preserve">2016-05SC-7 </w:t>
      </w:r>
      <w:r w:rsidR="0018135F" w:rsidRPr="004506D6">
        <w:rPr>
          <w:rFonts w:ascii="Arial" w:eastAsia="Arial" w:hAnsi="Arial" w:cs="Arial"/>
          <w:sz w:val="16"/>
          <w:szCs w:val="16"/>
        </w:rPr>
        <w:t>yêu cầu</w:t>
      </w:r>
      <w:r w:rsidRPr="004506D6">
        <w:rPr>
          <w:rFonts w:ascii="Arial" w:eastAsia="Arial" w:hAnsi="Arial" w:cs="Arial"/>
          <w:sz w:val="16"/>
          <w:szCs w:val="16"/>
        </w:rPr>
        <w:t xml:space="preserve"> TPPT</w:t>
      </w:r>
      <w:r w:rsidR="0018135F" w:rsidRPr="004506D6">
        <w:rPr>
          <w:rFonts w:ascii="Arial" w:eastAsia="Arial" w:hAnsi="Arial" w:cs="Arial"/>
          <w:sz w:val="16"/>
          <w:szCs w:val="16"/>
        </w:rPr>
        <w:t xml:space="preserve"> đánh giá kỹ hơn các biện pháp xử lý</w:t>
      </w:r>
      <w:r w:rsidRPr="004506D6">
        <w:rPr>
          <w:rFonts w:ascii="Arial" w:eastAsia="Arial" w:hAnsi="Arial" w:cs="Arial"/>
          <w:sz w:val="16"/>
          <w:szCs w:val="16"/>
        </w:rPr>
        <w:t>.</w:t>
      </w:r>
    </w:p>
    <w:p w:rsidR="00EE1E8C" w:rsidRPr="004506D6" w:rsidRDefault="00EE1E8C">
      <w:pPr>
        <w:spacing w:line="238" w:lineRule="exact"/>
        <w:rPr>
          <w:sz w:val="20"/>
          <w:szCs w:val="20"/>
        </w:rPr>
      </w:pPr>
    </w:p>
    <w:p w:rsidR="00EE1E8C" w:rsidRPr="004506D6" w:rsidRDefault="006043C3">
      <w:pPr>
        <w:rPr>
          <w:sz w:val="20"/>
          <w:szCs w:val="20"/>
        </w:rPr>
      </w:pPr>
      <w:r w:rsidRPr="004506D6">
        <w:rPr>
          <w:rFonts w:ascii="Arial" w:eastAsia="Arial" w:hAnsi="Arial" w:cs="Arial"/>
          <w:sz w:val="16"/>
          <w:szCs w:val="16"/>
        </w:rPr>
        <w:t>2017-05 SC-7.</w:t>
      </w:r>
    </w:p>
    <w:p w:rsidR="00EE1E8C" w:rsidRPr="004506D6" w:rsidRDefault="00EE1E8C">
      <w:pPr>
        <w:spacing w:line="59" w:lineRule="exact"/>
        <w:rPr>
          <w:sz w:val="20"/>
          <w:szCs w:val="20"/>
        </w:rPr>
      </w:pPr>
    </w:p>
    <w:p w:rsidR="00EE1E8C" w:rsidRPr="004506D6" w:rsidRDefault="006043C3">
      <w:pPr>
        <w:rPr>
          <w:sz w:val="20"/>
          <w:szCs w:val="20"/>
        </w:rPr>
      </w:pPr>
      <w:r w:rsidRPr="004506D6">
        <w:rPr>
          <w:rFonts w:ascii="Arial" w:eastAsia="Arial" w:hAnsi="Arial" w:cs="Arial"/>
          <w:sz w:val="16"/>
          <w:szCs w:val="16"/>
        </w:rPr>
        <w:t xml:space="preserve">2017-07 </w:t>
      </w:r>
      <w:r w:rsidR="0018135F" w:rsidRPr="004506D6">
        <w:rPr>
          <w:rFonts w:ascii="Arial" w:eastAsia="Arial" w:hAnsi="Arial" w:cs="Arial"/>
          <w:sz w:val="16"/>
          <w:szCs w:val="16"/>
        </w:rPr>
        <w:t>Lấy ý kiến lần hai</w:t>
      </w:r>
      <w:r w:rsidRPr="004506D6">
        <w:rPr>
          <w:rFonts w:ascii="Arial" w:eastAsia="Arial" w:hAnsi="Arial" w:cs="Arial"/>
          <w:sz w:val="16"/>
          <w:szCs w:val="16"/>
        </w:rPr>
        <w:t>.</w:t>
      </w:r>
    </w:p>
    <w:p w:rsidR="00EE1E8C" w:rsidRPr="004506D6" w:rsidRDefault="00EE1E8C">
      <w:pPr>
        <w:spacing w:line="69" w:lineRule="exact"/>
        <w:rPr>
          <w:sz w:val="20"/>
          <w:szCs w:val="20"/>
        </w:rPr>
      </w:pPr>
    </w:p>
    <w:p w:rsidR="00EE1E8C" w:rsidRPr="004506D6" w:rsidRDefault="006043C3">
      <w:pPr>
        <w:spacing w:line="235" w:lineRule="auto"/>
        <w:ind w:left="300" w:hanging="282"/>
        <w:jc w:val="both"/>
        <w:rPr>
          <w:sz w:val="20"/>
          <w:szCs w:val="20"/>
        </w:rPr>
      </w:pPr>
      <w:r w:rsidRPr="004506D6">
        <w:rPr>
          <w:rFonts w:ascii="Arial" w:eastAsia="Arial" w:hAnsi="Arial" w:cs="Arial"/>
          <w:sz w:val="16"/>
          <w:szCs w:val="16"/>
        </w:rPr>
        <w:t xml:space="preserve">2017-10 </w:t>
      </w:r>
      <w:r w:rsidR="00D7477E" w:rsidRPr="004506D6">
        <w:rPr>
          <w:rFonts w:ascii="Arial" w:eastAsia="Arial" w:hAnsi="Arial" w:cs="Arial"/>
          <w:sz w:val="16"/>
          <w:szCs w:val="16"/>
        </w:rPr>
        <w:t xml:space="preserve">Đầu mối </w:t>
      </w:r>
      <w:r w:rsidR="0018135F" w:rsidRPr="004506D6">
        <w:rPr>
          <w:rFonts w:ascii="Arial" w:eastAsia="Arial" w:hAnsi="Arial" w:cs="Arial"/>
          <w:sz w:val="16"/>
          <w:szCs w:val="16"/>
        </w:rPr>
        <w:t>chỉnh sửa sửa đổi dự thảo theo ý kiến đóng góp</w:t>
      </w:r>
      <w:r w:rsidRPr="004506D6">
        <w:rPr>
          <w:rFonts w:ascii="Arial" w:eastAsia="Arial" w:hAnsi="Arial" w:cs="Arial"/>
          <w:sz w:val="16"/>
          <w:szCs w:val="16"/>
        </w:rPr>
        <w:t>.</w:t>
      </w:r>
    </w:p>
    <w:p w:rsidR="00EE1E8C" w:rsidRPr="004506D6" w:rsidRDefault="00EE1E8C">
      <w:pPr>
        <w:spacing w:line="67" w:lineRule="exact"/>
        <w:rPr>
          <w:sz w:val="20"/>
          <w:szCs w:val="20"/>
        </w:rPr>
      </w:pPr>
    </w:p>
    <w:p w:rsidR="00EE1E8C" w:rsidRPr="004506D6" w:rsidRDefault="006043C3">
      <w:pPr>
        <w:spacing w:line="235" w:lineRule="auto"/>
        <w:ind w:left="300" w:hanging="282"/>
        <w:jc w:val="both"/>
        <w:rPr>
          <w:sz w:val="20"/>
          <w:szCs w:val="20"/>
        </w:rPr>
      </w:pPr>
      <w:r w:rsidRPr="004506D6">
        <w:rPr>
          <w:rFonts w:ascii="Arial" w:eastAsia="Arial" w:hAnsi="Arial" w:cs="Arial"/>
          <w:sz w:val="16"/>
          <w:szCs w:val="16"/>
        </w:rPr>
        <w:t xml:space="preserve">2017-11 SC </w:t>
      </w:r>
      <w:r w:rsidR="0018135F" w:rsidRPr="004506D6">
        <w:rPr>
          <w:rFonts w:ascii="Arial" w:eastAsia="Arial" w:hAnsi="Arial" w:cs="Arial"/>
          <w:sz w:val="16"/>
          <w:szCs w:val="16"/>
        </w:rPr>
        <w:t xml:space="preserve">chỉnh sửa tại cuộc họp và duyệt dự thảo để </w:t>
      </w:r>
      <w:r w:rsidRPr="004506D6">
        <w:rPr>
          <w:rFonts w:ascii="Arial" w:eastAsia="Arial" w:hAnsi="Arial" w:cs="Arial"/>
          <w:sz w:val="16"/>
          <w:szCs w:val="16"/>
        </w:rPr>
        <w:t>CPM</w:t>
      </w:r>
      <w:r w:rsidR="0018135F" w:rsidRPr="004506D6">
        <w:rPr>
          <w:rFonts w:ascii="Arial" w:eastAsia="Arial" w:hAnsi="Arial" w:cs="Arial"/>
          <w:sz w:val="16"/>
          <w:szCs w:val="16"/>
        </w:rPr>
        <w:t xml:space="preserve"> thông qua</w:t>
      </w:r>
      <w:r w:rsidRPr="004506D6">
        <w:rPr>
          <w:rFonts w:ascii="Arial" w:eastAsia="Arial" w:hAnsi="Arial" w:cs="Arial"/>
          <w:sz w:val="16"/>
          <w:szCs w:val="16"/>
        </w:rPr>
        <w:t>.</w:t>
      </w:r>
    </w:p>
    <w:p w:rsidR="00EE1E8C" w:rsidRPr="004506D6" w:rsidRDefault="00EE1E8C">
      <w:pPr>
        <w:spacing w:line="67" w:lineRule="exact"/>
        <w:rPr>
          <w:sz w:val="20"/>
          <w:szCs w:val="20"/>
        </w:rPr>
      </w:pPr>
    </w:p>
    <w:p w:rsidR="00EE1E8C" w:rsidRPr="004506D6" w:rsidRDefault="006043C3">
      <w:pPr>
        <w:spacing w:line="235" w:lineRule="auto"/>
        <w:ind w:left="300" w:hanging="282"/>
        <w:jc w:val="both"/>
        <w:rPr>
          <w:sz w:val="20"/>
          <w:szCs w:val="20"/>
        </w:rPr>
      </w:pPr>
      <w:r w:rsidRPr="004506D6">
        <w:rPr>
          <w:rFonts w:ascii="Arial" w:eastAsia="Arial" w:hAnsi="Arial" w:cs="Arial"/>
          <w:sz w:val="16"/>
          <w:szCs w:val="16"/>
        </w:rPr>
        <w:t xml:space="preserve">2018-04 CPM-13 </w:t>
      </w:r>
      <w:r w:rsidR="0018135F" w:rsidRPr="004506D6">
        <w:rPr>
          <w:rFonts w:ascii="Arial" w:eastAsia="Arial" w:hAnsi="Arial" w:cs="Arial"/>
          <w:sz w:val="16"/>
          <w:szCs w:val="16"/>
        </w:rPr>
        <w:t>thông qua Phụ lục 1 sửa đổi của ISPM 15, có thay đổi Phụ lục 2</w:t>
      </w:r>
      <w:r w:rsidRPr="004506D6">
        <w:rPr>
          <w:rFonts w:ascii="Arial" w:eastAsia="Arial" w:hAnsi="Arial" w:cs="Arial"/>
          <w:sz w:val="16"/>
          <w:szCs w:val="16"/>
        </w:rPr>
        <w:t>.</w:t>
      </w:r>
    </w:p>
    <w:p w:rsidR="00EE1E8C" w:rsidRPr="004506D6" w:rsidRDefault="00EE1E8C">
      <w:pPr>
        <w:spacing w:line="67" w:lineRule="exact"/>
        <w:rPr>
          <w:sz w:val="20"/>
          <w:szCs w:val="20"/>
        </w:rPr>
      </w:pPr>
    </w:p>
    <w:p w:rsidR="00EE1E8C" w:rsidRPr="004506D6" w:rsidRDefault="006043C3">
      <w:pPr>
        <w:spacing w:line="237" w:lineRule="auto"/>
        <w:ind w:left="300" w:hanging="282"/>
        <w:jc w:val="both"/>
        <w:rPr>
          <w:sz w:val="20"/>
          <w:szCs w:val="20"/>
        </w:rPr>
      </w:pPr>
      <w:r w:rsidRPr="004506D6">
        <w:rPr>
          <w:rFonts w:ascii="Arial" w:eastAsia="Arial" w:hAnsi="Arial" w:cs="Arial"/>
          <w:b/>
          <w:bCs/>
          <w:sz w:val="16"/>
          <w:szCs w:val="16"/>
        </w:rPr>
        <w:t xml:space="preserve">ISPM 15. </w:t>
      </w:r>
      <w:r w:rsidR="0018135F" w:rsidRPr="004506D6">
        <w:rPr>
          <w:rFonts w:ascii="Arial" w:eastAsia="Arial" w:hAnsi="Arial" w:cs="Arial"/>
          <w:b/>
          <w:bCs/>
          <w:sz w:val="16"/>
          <w:szCs w:val="16"/>
        </w:rPr>
        <w:t xml:space="preserve">Phụ lục </w:t>
      </w:r>
      <w:r w:rsidRPr="004506D6">
        <w:rPr>
          <w:rFonts w:ascii="Arial" w:eastAsia="Arial" w:hAnsi="Arial" w:cs="Arial"/>
          <w:b/>
          <w:bCs/>
          <w:sz w:val="16"/>
          <w:szCs w:val="16"/>
        </w:rPr>
        <w:t xml:space="preserve">1. </w:t>
      </w:r>
      <w:r w:rsidR="0018135F" w:rsidRPr="004506D6">
        <w:rPr>
          <w:rFonts w:ascii="Arial" w:eastAsia="Arial" w:hAnsi="Arial" w:cs="Arial"/>
          <w:i/>
          <w:iCs/>
          <w:sz w:val="16"/>
          <w:szCs w:val="16"/>
        </w:rPr>
        <w:t>Các biện pháp xử lý đã được thông qua đối với vật liệu đóng gói bằng gỗ</w:t>
      </w:r>
      <w:r w:rsidR="0018135F" w:rsidRPr="004506D6" w:rsidDel="0018135F">
        <w:rPr>
          <w:rFonts w:ascii="Arial" w:eastAsia="Arial" w:hAnsi="Arial" w:cs="Arial"/>
          <w:i/>
          <w:iCs/>
          <w:sz w:val="16"/>
          <w:szCs w:val="16"/>
        </w:rPr>
        <w:t xml:space="preserve"> </w:t>
      </w:r>
      <w:r w:rsidRPr="004506D6">
        <w:rPr>
          <w:rFonts w:ascii="Arial" w:eastAsia="Arial" w:hAnsi="Arial" w:cs="Arial"/>
          <w:sz w:val="16"/>
          <w:szCs w:val="16"/>
        </w:rPr>
        <w:t>(2018). Rome, IPPC, FAO.</w:t>
      </w:r>
    </w:p>
    <w:p w:rsidR="00EE1E8C" w:rsidRPr="004506D6" w:rsidRDefault="00EE1E8C">
      <w:pPr>
        <w:spacing w:line="56" w:lineRule="exact"/>
        <w:rPr>
          <w:sz w:val="20"/>
          <w:szCs w:val="20"/>
        </w:rPr>
      </w:pPr>
    </w:p>
    <w:p w:rsidR="00EE1E8C" w:rsidRPr="004506D6" w:rsidRDefault="006043C3">
      <w:pPr>
        <w:rPr>
          <w:sz w:val="20"/>
          <w:szCs w:val="20"/>
        </w:rPr>
      </w:pPr>
      <w:r w:rsidRPr="004506D6">
        <w:rPr>
          <w:rFonts w:ascii="Arial" w:eastAsia="Arial" w:hAnsi="Arial" w:cs="Arial"/>
          <w:b/>
          <w:bCs/>
          <w:sz w:val="16"/>
          <w:szCs w:val="16"/>
        </w:rPr>
        <w:t xml:space="preserve">ISPM 15.  </w:t>
      </w:r>
      <w:r w:rsidR="0018135F" w:rsidRPr="004506D6">
        <w:rPr>
          <w:rFonts w:ascii="Arial" w:eastAsia="Arial" w:hAnsi="Arial" w:cs="Arial"/>
          <w:b/>
          <w:bCs/>
          <w:sz w:val="16"/>
          <w:szCs w:val="16"/>
        </w:rPr>
        <w:t xml:space="preserve">Phụ lục </w:t>
      </w:r>
      <w:r w:rsidRPr="004506D6">
        <w:rPr>
          <w:rFonts w:ascii="Arial" w:eastAsia="Arial" w:hAnsi="Arial" w:cs="Arial"/>
          <w:b/>
          <w:bCs/>
          <w:sz w:val="16"/>
          <w:szCs w:val="16"/>
        </w:rPr>
        <w:t xml:space="preserve">2.  </w:t>
      </w:r>
      <w:r w:rsidR="0018135F" w:rsidRPr="004506D6">
        <w:rPr>
          <w:rFonts w:ascii="Arial" w:eastAsia="Arial" w:hAnsi="Arial" w:cs="Arial"/>
          <w:i/>
          <w:iCs/>
          <w:sz w:val="16"/>
          <w:szCs w:val="16"/>
        </w:rPr>
        <w:t xml:space="preserve">Dấu và cách sử dụng dấu </w:t>
      </w:r>
      <w:r w:rsidRPr="004506D6">
        <w:rPr>
          <w:rFonts w:ascii="Arial" w:eastAsia="Arial" w:hAnsi="Arial" w:cs="Arial"/>
          <w:sz w:val="16"/>
          <w:szCs w:val="16"/>
        </w:rPr>
        <w:t>(2018).</w:t>
      </w:r>
    </w:p>
    <w:p w:rsidR="00EE1E8C" w:rsidRPr="004506D6" w:rsidRDefault="00EE1E8C">
      <w:pPr>
        <w:spacing w:line="3" w:lineRule="exact"/>
        <w:rPr>
          <w:sz w:val="20"/>
          <w:szCs w:val="20"/>
        </w:rPr>
      </w:pPr>
    </w:p>
    <w:p w:rsidR="00EE1E8C" w:rsidRPr="004506D6" w:rsidRDefault="006043C3">
      <w:pPr>
        <w:ind w:left="300"/>
        <w:rPr>
          <w:sz w:val="20"/>
          <w:szCs w:val="20"/>
        </w:rPr>
      </w:pPr>
      <w:r w:rsidRPr="004506D6">
        <w:rPr>
          <w:rFonts w:ascii="Arial" w:eastAsia="Arial" w:hAnsi="Arial" w:cs="Arial"/>
          <w:sz w:val="16"/>
          <w:szCs w:val="16"/>
        </w:rPr>
        <w:t>Rome, IPPC, FAO.</w:t>
      </w:r>
    </w:p>
    <w:p w:rsidR="00EE1E8C" w:rsidRPr="004506D6" w:rsidRDefault="00EE1E8C">
      <w:pPr>
        <w:spacing w:line="311" w:lineRule="exact"/>
        <w:rPr>
          <w:sz w:val="20"/>
          <w:szCs w:val="20"/>
        </w:rPr>
      </w:pPr>
    </w:p>
    <w:p w:rsidR="00EE1E8C" w:rsidRPr="004506D6" w:rsidRDefault="006043C3" w:rsidP="0012529F">
      <w:pPr>
        <w:spacing w:line="237" w:lineRule="auto"/>
        <w:ind w:left="300" w:hanging="282"/>
        <w:jc w:val="both"/>
        <w:rPr>
          <w:sz w:val="20"/>
          <w:szCs w:val="20"/>
        </w:rPr>
      </w:pPr>
      <w:r w:rsidRPr="004506D6">
        <w:rPr>
          <w:rFonts w:ascii="Arial" w:eastAsia="Arial" w:hAnsi="Arial" w:cs="Arial"/>
          <w:sz w:val="16"/>
          <w:szCs w:val="16"/>
        </w:rPr>
        <w:t>2015-06</w:t>
      </w:r>
      <w:r w:rsidR="0018135F" w:rsidRPr="004506D6">
        <w:rPr>
          <w:rFonts w:ascii="Arial" w:eastAsia="Arial" w:hAnsi="Arial" w:cs="Arial"/>
          <w:sz w:val="16"/>
          <w:szCs w:val="16"/>
        </w:rPr>
        <w:t xml:space="preserve"> Ban thư ký</w:t>
      </w:r>
      <w:r w:rsidRPr="004506D6">
        <w:rPr>
          <w:rFonts w:ascii="Arial" w:eastAsia="Arial" w:hAnsi="Arial" w:cs="Arial"/>
          <w:sz w:val="16"/>
          <w:szCs w:val="16"/>
        </w:rPr>
        <w:t xml:space="preserve"> IPPC </w:t>
      </w:r>
      <w:r w:rsidR="00D7477E" w:rsidRPr="004506D6">
        <w:rPr>
          <w:rFonts w:ascii="Arial" w:eastAsia="Arial" w:hAnsi="Arial" w:cs="Arial"/>
          <w:sz w:val="16"/>
          <w:szCs w:val="16"/>
        </w:rPr>
        <w:t>tổng hợp các bản sửa đổi</w:t>
      </w:r>
      <w:r w:rsidR="00A67462" w:rsidRPr="004506D6">
        <w:rPr>
          <w:rFonts w:ascii="Arial" w:eastAsia="Arial" w:hAnsi="Arial" w:cs="Arial"/>
          <w:sz w:val="16"/>
          <w:szCs w:val="16"/>
        </w:rPr>
        <w:t xml:space="preserve"> chưa thông qua</w:t>
      </w:r>
      <w:r w:rsidR="00D7477E" w:rsidRPr="004506D6">
        <w:rPr>
          <w:rFonts w:ascii="Arial" w:eastAsia="Arial" w:hAnsi="Arial" w:cs="Arial"/>
          <w:sz w:val="16"/>
          <w:szCs w:val="16"/>
        </w:rPr>
        <w:t xml:space="preserve"> và chỉnh lại thể thức các tiêu chuẩn </w:t>
      </w:r>
      <w:r w:rsidR="0012529F" w:rsidRPr="004506D6">
        <w:rPr>
          <w:rFonts w:ascii="Arial" w:eastAsia="Arial" w:hAnsi="Arial" w:cs="Arial"/>
          <w:sz w:val="16"/>
          <w:szCs w:val="16"/>
        </w:rPr>
        <w:t>theo</w:t>
      </w:r>
      <w:r w:rsidR="00D7477E" w:rsidRPr="004506D6">
        <w:rPr>
          <w:rFonts w:ascii="Arial" w:eastAsia="Arial" w:hAnsi="Arial" w:cs="Arial"/>
          <w:sz w:val="16"/>
          <w:szCs w:val="16"/>
        </w:rPr>
        <w:t xml:space="preserve"> </w:t>
      </w:r>
      <w:r w:rsidR="0012529F" w:rsidRPr="004506D6">
        <w:rPr>
          <w:rFonts w:ascii="Arial" w:eastAsia="Arial" w:hAnsi="Arial" w:cs="Arial"/>
          <w:sz w:val="16"/>
          <w:szCs w:val="16"/>
        </w:rPr>
        <w:t xml:space="preserve">quy trình </w:t>
      </w:r>
      <w:r w:rsidR="00D7477E" w:rsidRPr="004506D6">
        <w:rPr>
          <w:rFonts w:ascii="Arial" w:eastAsia="Arial" w:hAnsi="Arial" w:cs="Arial"/>
          <w:sz w:val="16"/>
          <w:szCs w:val="16"/>
        </w:rPr>
        <w:t xml:space="preserve">thu hồi tiêu chuẩn </w:t>
      </w:r>
      <w:r w:rsidR="0012529F" w:rsidRPr="004506D6">
        <w:rPr>
          <w:rFonts w:ascii="Arial" w:eastAsia="Arial" w:hAnsi="Arial" w:cs="Arial"/>
          <w:sz w:val="16"/>
          <w:szCs w:val="16"/>
        </w:rPr>
        <w:t xml:space="preserve">từ </w:t>
      </w:r>
      <w:r w:rsidR="00D7477E" w:rsidRPr="004506D6">
        <w:rPr>
          <w:rFonts w:ascii="Arial" w:eastAsia="Arial" w:hAnsi="Arial" w:cs="Arial"/>
          <w:sz w:val="16"/>
          <w:szCs w:val="16"/>
        </w:rPr>
        <w:t xml:space="preserve">CPM-10 (2015). </w:t>
      </w:r>
    </w:p>
    <w:p w:rsidR="00EE1E8C" w:rsidRPr="004506D6" w:rsidRDefault="006043C3">
      <w:pPr>
        <w:spacing w:line="237" w:lineRule="auto"/>
        <w:ind w:left="300" w:hanging="282"/>
        <w:jc w:val="both"/>
        <w:rPr>
          <w:sz w:val="20"/>
          <w:szCs w:val="20"/>
        </w:rPr>
      </w:pPr>
      <w:r w:rsidRPr="004506D6">
        <w:rPr>
          <w:rFonts w:ascii="Arial" w:eastAsia="Arial" w:hAnsi="Arial" w:cs="Arial"/>
          <w:sz w:val="16"/>
          <w:szCs w:val="16"/>
        </w:rPr>
        <w:t xml:space="preserve">2016-06 </w:t>
      </w:r>
      <w:r w:rsidR="00D7477E" w:rsidRPr="004506D6">
        <w:rPr>
          <w:rFonts w:ascii="Arial" w:eastAsia="Arial" w:hAnsi="Arial" w:cs="Arial"/>
          <w:sz w:val="16"/>
          <w:szCs w:val="16"/>
        </w:rPr>
        <w:t xml:space="preserve">Ban thư ký IPPC hiệu đnhs và bổ sung chữ viết tắt “DH” vào phần đầu của Phụ lục </w:t>
      </w:r>
      <w:r w:rsidRPr="004506D6">
        <w:rPr>
          <w:rFonts w:ascii="Arial" w:eastAsia="Arial" w:hAnsi="Arial" w:cs="Arial"/>
          <w:sz w:val="16"/>
          <w:szCs w:val="16"/>
        </w:rPr>
        <w:t>2.</w:t>
      </w:r>
    </w:p>
    <w:p w:rsidR="00EE1E8C" w:rsidRPr="004506D6" w:rsidRDefault="00EE1E8C">
      <w:pPr>
        <w:spacing w:line="67" w:lineRule="exact"/>
        <w:rPr>
          <w:sz w:val="20"/>
          <w:szCs w:val="20"/>
        </w:rPr>
      </w:pPr>
    </w:p>
    <w:p w:rsidR="00D7477E" w:rsidRPr="004506D6" w:rsidRDefault="006043C3">
      <w:pPr>
        <w:spacing w:line="237" w:lineRule="auto"/>
        <w:ind w:left="300" w:hanging="282"/>
        <w:jc w:val="both"/>
        <w:rPr>
          <w:rFonts w:ascii="Arial" w:eastAsia="Arial" w:hAnsi="Arial" w:cs="Arial"/>
          <w:sz w:val="16"/>
          <w:szCs w:val="16"/>
        </w:rPr>
      </w:pPr>
      <w:r w:rsidRPr="004506D6">
        <w:rPr>
          <w:rFonts w:ascii="Arial" w:eastAsia="Arial" w:hAnsi="Arial" w:cs="Arial"/>
          <w:sz w:val="16"/>
          <w:szCs w:val="16"/>
        </w:rPr>
        <w:t xml:space="preserve">2017-04 CPM </w:t>
      </w:r>
      <w:r w:rsidR="00D7477E" w:rsidRPr="004506D6">
        <w:rPr>
          <w:rFonts w:ascii="Arial" w:eastAsia="Arial" w:hAnsi="Arial" w:cs="Arial"/>
          <w:sz w:val="16"/>
          <w:szCs w:val="16"/>
        </w:rPr>
        <w:t xml:space="preserve">lưu ý tránh sử dụng từ “đối tác thương mại” trong các bản </w:t>
      </w:r>
      <w:r w:rsidR="00367137" w:rsidRPr="004506D6">
        <w:rPr>
          <w:rFonts w:ascii="Arial" w:eastAsia="Arial" w:hAnsi="Arial" w:cs="Arial"/>
          <w:sz w:val="16"/>
          <w:szCs w:val="16"/>
        </w:rPr>
        <w:t xml:space="preserve">đề xuất </w:t>
      </w:r>
      <w:r w:rsidR="00D7477E" w:rsidRPr="004506D6">
        <w:rPr>
          <w:rFonts w:ascii="Arial" w:eastAsia="Arial" w:hAnsi="Arial" w:cs="Arial"/>
          <w:sz w:val="16"/>
          <w:szCs w:val="16"/>
        </w:rPr>
        <w:t xml:space="preserve">sửa đổi. Ban thư ký IPPC tổng hợp các bản </w:t>
      </w:r>
      <w:r w:rsidR="00367137" w:rsidRPr="004506D6">
        <w:rPr>
          <w:rFonts w:ascii="Arial" w:eastAsia="Arial" w:hAnsi="Arial" w:cs="Arial"/>
          <w:sz w:val="16"/>
          <w:szCs w:val="16"/>
        </w:rPr>
        <w:t xml:space="preserve">đề xuất </w:t>
      </w:r>
      <w:r w:rsidR="00D7477E" w:rsidRPr="004506D6">
        <w:rPr>
          <w:rFonts w:ascii="Arial" w:eastAsia="Arial" w:hAnsi="Arial" w:cs="Arial"/>
          <w:sz w:val="16"/>
          <w:szCs w:val="16"/>
        </w:rPr>
        <w:t>sửa đổi.</w:t>
      </w:r>
    </w:p>
    <w:p w:rsidR="00EE1E8C" w:rsidRPr="004506D6" w:rsidRDefault="00EE1E8C">
      <w:pPr>
        <w:spacing w:line="59" w:lineRule="exact"/>
        <w:rPr>
          <w:sz w:val="20"/>
          <w:szCs w:val="20"/>
        </w:rPr>
      </w:pPr>
    </w:p>
    <w:p w:rsidR="00EE1E8C" w:rsidRPr="004506D6" w:rsidRDefault="001E3C72">
      <w:pPr>
        <w:rPr>
          <w:sz w:val="20"/>
          <w:szCs w:val="20"/>
        </w:rPr>
      </w:pPr>
      <w:r w:rsidRPr="004506D6">
        <w:rPr>
          <w:rFonts w:ascii="Arial" w:eastAsia="Arial" w:hAnsi="Arial" w:cs="Arial"/>
          <w:sz w:val="16"/>
          <w:szCs w:val="16"/>
        </w:rPr>
        <w:t>Cập nhật lịch sử xuất bản</w:t>
      </w:r>
      <w:r w:rsidR="006043C3" w:rsidRPr="004506D6">
        <w:rPr>
          <w:rFonts w:ascii="Arial" w:eastAsia="Arial" w:hAnsi="Arial" w:cs="Arial"/>
          <w:sz w:val="16"/>
          <w:szCs w:val="16"/>
        </w:rPr>
        <w:t>: 2018-05.</w:t>
      </w:r>
    </w:p>
    <w:p w:rsidR="00EE1E8C" w:rsidRPr="004506D6" w:rsidRDefault="00EE1E8C">
      <w:pPr>
        <w:sectPr w:rsidR="00EE1E8C" w:rsidRPr="004506D6">
          <w:pgSz w:w="11900" w:h="16838"/>
          <w:pgMar w:top="1440" w:right="1266" w:bottom="925" w:left="1420" w:header="0" w:footer="0" w:gutter="0"/>
          <w:cols w:num="2" w:space="720" w:equalWidth="0">
            <w:col w:w="4320" w:space="560"/>
            <w:col w:w="4340"/>
          </w:cols>
        </w:sectPr>
      </w:pPr>
    </w:p>
    <w:p w:rsidR="00EE1E8C" w:rsidRPr="004506D6" w:rsidRDefault="00EE1E8C">
      <w:pPr>
        <w:spacing w:line="279" w:lineRule="exact"/>
        <w:rPr>
          <w:sz w:val="20"/>
          <w:szCs w:val="20"/>
        </w:rPr>
      </w:pPr>
    </w:p>
    <w:p w:rsidR="00EE1E8C" w:rsidRPr="004506D6" w:rsidRDefault="00FD453C">
      <w:pPr>
        <w:rPr>
          <w:rFonts w:eastAsia="Times New Roman"/>
          <w:b/>
          <w:bCs/>
          <w:sz w:val="24"/>
          <w:szCs w:val="24"/>
        </w:rPr>
      </w:pPr>
      <w:r w:rsidRPr="004506D6">
        <w:rPr>
          <w:rFonts w:eastAsia="Times New Roman"/>
          <w:b/>
          <w:bCs/>
          <w:sz w:val="24"/>
          <w:szCs w:val="24"/>
        </w:rPr>
        <w:t>MỤC LỤC</w:t>
      </w:r>
    </w:p>
    <w:p w:rsidR="00FD453C" w:rsidRPr="004506D6" w:rsidRDefault="00FD453C">
      <w:pPr>
        <w:rPr>
          <w:rFonts w:eastAsia="Times New Roman"/>
          <w:b/>
          <w:bCs/>
          <w:sz w:val="24"/>
          <w:szCs w:val="24"/>
        </w:rPr>
      </w:pPr>
    </w:p>
    <w:sdt>
      <w:sdtPr>
        <w:rPr>
          <w:rFonts w:ascii="Times New Roman" w:eastAsiaTheme="minorEastAsia" w:hAnsi="Times New Roman" w:cs="Times New Roman"/>
          <w:color w:val="auto"/>
          <w:sz w:val="22"/>
          <w:szCs w:val="22"/>
        </w:rPr>
        <w:id w:val="-1189210583"/>
        <w:docPartObj>
          <w:docPartGallery w:val="Table of Contents"/>
          <w:docPartUnique/>
        </w:docPartObj>
      </w:sdtPr>
      <w:sdtEndPr>
        <w:rPr>
          <w:b/>
          <w:bCs/>
          <w:noProof/>
        </w:rPr>
      </w:sdtEndPr>
      <w:sdtContent>
        <w:p w:rsidR="00FD453C" w:rsidRPr="004506D6" w:rsidRDefault="00FD453C">
          <w:pPr>
            <w:pStyle w:val="TOCHeading"/>
          </w:pPr>
        </w:p>
        <w:p w:rsidR="00FD453C" w:rsidRPr="004506D6" w:rsidRDefault="00FD453C">
          <w:pPr>
            <w:pStyle w:val="TOC1"/>
            <w:tabs>
              <w:tab w:val="right" w:leader="dot" w:pos="9070"/>
            </w:tabs>
            <w:rPr>
              <w:noProof/>
            </w:rPr>
          </w:pPr>
          <w:r w:rsidRPr="004506D6">
            <w:fldChar w:fldCharType="begin"/>
          </w:r>
          <w:r w:rsidRPr="004506D6">
            <w:instrText xml:space="preserve"> TOC \o "1-3" \h \z \u </w:instrText>
          </w:r>
          <w:r w:rsidRPr="004506D6">
            <w:fldChar w:fldCharType="separate"/>
          </w:r>
          <w:hyperlink w:anchor="_Toc529818398" w:history="1">
            <w:r w:rsidRPr="004506D6">
              <w:rPr>
                <w:rStyle w:val="Hyperlink"/>
                <w:rFonts w:eastAsia="Times New Roman"/>
                <w:noProof/>
              </w:rPr>
              <w:t>Thông qua</w:t>
            </w:r>
            <w:r w:rsidRPr="004506D6">
              <w:rPr>
                <w:noProof/>
                <w:webHidden/>
              </w:rPr>
              <w:tab/>
            </w:r>
            <w:r w:rsidRPr="004506D6">
              <w:rPr>
                <w:noProof/>
                <w:webHidden/>
              </w:rPr>
              <w:fldChar w:fldCharType="begin"/>
            </w:r>
            <w:r w:rsidRPr="004506D6">
              <w:rPr>
                <w:noProof/>
                <w:webHidden/>
              </w:rPr>
              <w:instrText xml:space="preserve"> PAGEREF _Toc529818398 \h </w:instrText>
            </w:r>
            <w:r w:rsidRPr="004506D6">
              <w:rPr>
                <w:noProof/>
                <w:webHidden/>
              </w:rPr>
            </w:r>
            <w:r w:rsidRPr="004506D6">
              <w:rPr>
                <w:noProof/>
                <w:webHidden/>
              </w:rPr>
              <w:fldChar w:fldCharType="separate"/>
            </w:r>
            <w:r w:rsidRPr="004506D6">
              <w:rPr>
                <w:noProof/>
                <w:webHidden/>
              </w:rPr>
              <w:t>5</w:t>
            </w:r>
            <w:r w:rsidRPr="004506D6">
              <w:rPr>
                <w:noProof/>
                <w:webHidden/>
              </w:rPr>
              <w:fldChar w:fldCharType="end"/>
            </w:r>
          </w:hyperlink>
        </w:p>
        <w:p w:rsidR="00FD453C" w:rsidRPr="004506D6" w:rsidRDefault="00DA7312">
          <w:pPr>
            <w:pStyle w:val="TOC1"/>
            <w:tabs>
              <w:tab w:val="right" w:leader="dot" w:pos="9070"/>
            </w:tabs>
            <w:rPr>
              <w:noProof/>
            </w:rPr>
          </w:pPr>
          <w:hyperlink w:anchor="_Toc529818399" w:history="1">
            <w:r w:rsidR="00FD453C" w:rsidRPr="004506D6">
              <w:rPr>
                <w:rStyle w:val="Hyperlink"/>
                <w:rFonts w:eastAsia="Times New Roman"/>
                <w:noProof/>
              </w:rPr>
              <w:t>GIỚI THIỆU</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_Toc529818399 \h </w:instrText>
            </w:r>
            <w:r w:rsidR="00FD453C" w:rsidRPr="004506D6">
              <w:rPr>
                <w:noProof/>
                <w:webHidden/>
              </w:rPr>
            </w:r>
            <w:r w:rsidR="00FD453C" w:rsidRPr="004506D6">
              <w:rPr>
                <w:noProof/>
                <w:webHidden/>
              </w:rPr>
              <w:fldChar w:fldCharType="separate"/>
            </w:r>
            <w:r w:rsidR="00FD453C" w:rsidRPr="004506D6">
              <w:rPr>
                <w:noProof/>
                <w:webHidden/>
              </w:rPr>
              <w:t>5</w:t>
            </w:r>
            <w:r w:rsidR="00FD453C" w:rsidRPr="004506D6">
              <w:rPr>
                <w:noProof/>
                <w:webHidden/>
              </w:rPr>
              <w:fldChar w:fldCharType="end"/>
            </w:r>
          </w:hyperlink>
        </w:p>
        <w:p w:rsidR="00FD453C" w:rsidRPr="004506D6" w:rsidRDefault="00DA7312">
          <w:pPr>
            <w:pStyle w:val="TOC1"/>
            <w:tabs>
              <w:tab w:val="right" w:leader="dot" w:pos="9070"/>
            </w:tabs>
            <w:rPr>
              <w:noProof/>
            </w:rPr>
          </w:pPr>
          <w:hyperlink w:anchor="_Toc529818400" w:history="1">
            <w:r w:rsidR="00FD453C" w:rsidRPr="004506D6">
              <w:rPr>
                <w:rStyle w:val="Hyperlink"/>
                <w:rFonts w:eastAsia="Times New Roman"/>
                <w:noProof/>
              </w:rPr>
              <w:t>Phạm vi áp dụng</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_Toc529818400 \h </w:instrText>
            </w:r>
            <w:r w:rsidR="00FD453C" w:rsidRPr="004506D6">
              <w:rPr>
                <w:noProof/>
                <w:webHidden/>
              </w:rPr>
            </w:r>
            <w:r w:rsidR="00FD453C" w:rsidRPr="004506D6">
              <w:rPr>
                <w:noProof/>
                <w:webHidden/>
              </w:rPr>
              <w:fldChar w:fldCharType="separate"/>
            </w:r>
            <w:r w:rsidR="00FD453C" w:rsidRPr="004506D6">
              <w:rPr>
                <w:noProof/>
                <w:webHidden/>
              </w:rPr>
              <w:t>5</w:t>
            </w:r>
            <w:r w:rsidR="00FD453C" w:rsidRPr="004506D6">
              <w:rPr>
                <w:noProof/>
                <w:webHidden/>
              </w:rPr>
              <w:fldChar w:fldCharType="end"/>
            </w:r>
          </w:hyperlink>
        </w:p>
        <w:p w:rsidR="00FD453C" w:rsidRPr="004506D6" w:rsidRDefault="00DA7312">
          <w:pPr>
            <w:pStyle w:val="TOC1"/>
            <w:tabs>
              <w:tab w:val="right" w:leader="dot" w:pos="9070"/>
            </w:tabs>
            <w:rPr>
              <w:noProof/>
            </w:rPr>
          </w:pPr>
          <w:hyperlink w:anchor="_Toc529818401" w:history="1">
            <w:r w:rsidR="00FD453C" w:rsidRPr="004506D6">
              <w:rPr>
                <w:rStyle w:val="Hyperlink"/>
                <w:rFonts w:eastAsia="Times New Roman"/>
                <w:noProof/>
              </w:rPr>
              <w:t>Thực trạng môi trường Environmental Statement</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_Toc529818401 \h </w:instrText>
            </w:r>
            <w:r w:rsidR="00FD453C" w:rsidRPr="004506D6">
              <w:rPr>
                <w:noProof/>
                <w:webHidden/>
              </w:rPr>
            </w:r>
            <w:r w:rsidR="00FD453C" w:rsidRPr="004506D6">
              <w:rPr>
                <w:noProof/>
                <w:webHidden/>
              </w:rPr>
              <w:fldChar w:fldCharType="separate"/>
            </w:r>
            <w:r w:rsidR="00FD453C" w:rsidRPr="004506D6">
              <w:rPr>
                <w:noProof/>
                <w:webHidden/>
              </w:rPr>
              <w:t>5</w:t>
            </w:r>
            <w:r w:rsidR="00FD453C" w:rsidRPr="004506D6">
              <w:rPr>
                <w:noProof/>
                <w:webHidden/>
              </w:rPr>
              <w:fldChar w:fldCharType="end"/>
            </w:r>
          </w:hyperlink>
        </w:p>
        <w:p w:rsidR="00FD453C" w:rsidRPr="004506D6" w:rsidRDefault="00DA7312">
          <w:pPr>
            <w:pStyle w:val="TOC1"/>
            <w:tabs>
              <w:tab w:val="right" w:leader="dot" w:pos="9070"/>
            </w:tabs>
            <w:rPr>
              <w:noProof/>
            </w:rPr>
          </w:pPr>
          <w:hyperlink w:anchor="_Toc529818402" w:history="1">
            <w:r w:rsidR="00FD453C" w:rsidRPr="004506D6">
              <w:rPr>
                <w:rStyle w:val="Hyperlink"/>
                <w:rFonts w:eastAsia="Times New Roman"/>
                <w:noProof/>
              </w:rPr>
              <w:t>Tài liệu tham khảo</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_Toc529818402 \h </w:instrText>
            </w:r>
            <w:r w:rsidR="00FD453C" w:rsidRPr="004506D6">
              <w:rPr>
                <w:noProof/>
                <w:webHidden/>
              </w:rPr>
            </w:r>
            <w:r w:rsidR="00FD453C" w:rsidRPr="004506D6">
              <w:rPr>
                <w:noProof/>
                <w:webHidden/>
              </w:rPr>
              <w:fldChar w:fldCharType="separate"/>
            </w:r>
            <w:r w:rsidR="00FD453C" w:rsidRPr="004506D6">
              <w:rPr>
                <w:noProof/>
                <w:webHidden/>
              </w:rPr>
              <w:t>5</w:t>
            </w:r>
            <w:r w:rsidR="00FD453C" w:rsidRPr="004506D6">
              <w:rPr>
                <w:noProof/>
                <w:webHidden/>
              </w:rPr>
              <w:fldChar w:fldCharType="end"/>
            </w:r>
          </w:hyperlink>
        </w:p>
        <w:p w:rsidR="00FD453C" w:rsidRPr="004506D6" w:rsidRDefault="00DA7312">
          <w:pPr>
            <w:pStyle w:val="TOC1"/>
            <w:tabs>
              <w:tab w:val="right" w:leader="dot" w:pos="9070"/>
            </w:tabs>
            <w:rPr>
              <w:noProof/>
            </w:rPr>
          </w:pPr>
          <w:hyperlink w:anchor="_Toc529818403" w:history="1">
            <w:r w:rsidR="00FD453C" w:rsidRPr="004506D6">
              <w:rPr>
                <w:rStyle w:val="Hyperlink"/>
                <w:rFonts w:eastAsia="Times New Roman"/>
                <w:noProof/>
              </w:rPr>
              <w:t>Định nghĩa thuật ngữ</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_Toc529818403 \h </w:instrText>
            </w:r>
            <w:r w:rsidR="00FD453C" w:rsidRPr="004506D6">
              <w:rPr>
                <w:noProof/>
                <w:webHidden/>
              </w:rPr>
            </w:r>
            <w:r w:rsidR="00FD453C" w:rsidRPr="004506D6">
              <w:rPr>
                <w:noProof/>
                <w:webHidden/>
              </w:rPr>
              <w:fldChar w:fldCharType="separate"/>
            </w:r>
            <w:r w:rsidR="00FD453C" w:rsidRPr="004506D6">
              <w:rPr>
                <w:noProof/>
                <w:webHidden/>
              </w:rPr>
              <w:t>6</w:t>
            </w:r>
            <w:r w:rsidR="00FD453C" w:rsidRPr="004506D6">
              <w:rPr>
                <w:noProof/>
                <w:webHidden/>
              </w:rPr>
              <w:fldChar w:fldCharType="end"/>
            </w:r>
          </w:hyperlink>
        </w:p>
        <w:p w:rsidR="00FD453C" w:rsidRPr="004506D6" w:rsidRDefault="00DA7312">
          <w:pPr>
            <w:pStyle w:val="TOC1"/>
            <w:tabs>
              <w:tab w:val="right" w:leader="dot" w:pos="9070"/>
            </w:tabs>
            <w:rPr>
              <w:noProof/>
            </w:rPr>
          </w:pPr>
          <w:hyperlink w:anchor="_Toc529818404" w:history="1">
            <w:r w:rsidR="00FD453C" w:rsidRPr="004506D6">
              <w:rPr>
                <w:rStyle w:val="Hyperlink"/>
                <w:rFonts w:eastAsia="Times New Roman"/>
                <w:noProof/>
              </w:rPr>
              <w:t>Yêu cầu chung</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_Toc529818404 \h </w:instrText>
            </w:r>
            <w:r w:rsidR="00FD453C" w:rsidRPr="004506D6">
              <w:rPr>
                <w:noProof/>
                <w:webHidden/>
              </w:rPr>
            </w:r>
            <w:r w:rsidR="00FD453C" w:rsidRPr="004506D6">
              <w:rPr>
                <w:noProof/>
                <w:webHidden/>
              </w:rPr>
              <w:fldChar w:fldCharType="separate"/>
            </w:r>
            <w:r w:rsidR="00FD453C" w:rsidRPr="004506D6">
              <w:rPr>
                <w:noProof/>
                <w:webHidden/>
              </w:rPr>
              <w:t>6</w:t>
            </w:r>
            <w:r w:rsidR="00FD453C" w:rsidRPr="004506D6">
              <w:rPr>
                <w:noProof/>
                <w:webHidden/>
              </w:rPr>
              <w:fldChar w:fldCharType="end"/>
            </w:r>
          </w:hyperlink>
        </w:p>
        <w:p w:rsidR="00FD453C" w:rsidRPr="004506D6" w:rsidRDefault="00DA7312">
          <w:pPr>
            <w:pStyle w:val="TOC1"/>
            <w:tabs>
              <w:tab w:val="right" w:leader="dot" w:pos="9070"/>
            </w:tabs>
            <w:rPr>
              <w:noProof/>
            </w:rPr>
          </w:pPr>
          <w:hyperlink w:anchor="_Toc529818405" w:history="1">
            <w:r w:rsidR="00FD453C" w:rsidRPr="004506D6">
              <w:rPr>
                <w:rStyle w:val="Hyperlink"/>
                <w:rFonts w:eastAsia="Times New Roman"/>
                <w:noProof/>
              </w:rPr>
              <w:t>YÊU CẦU</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_Toc529818405 \h </w:instrText>
            </w:r>
            <w:r w:rsidR="00FD453C" w:rsidRPr="004506D6">
              <w:rPr>
                <w:noProof/>
                <w:webHidden/>
              </w:rPr>
            </w:r>
            <w:r w:rsidR="00FD453C" w:rsidRPr="004506D6">
              <w:rPr>
                <w:noProof/>
                <w:webHidden/>
              </w:rPr>
              <w:fldChar w:fldCharType="separate"/>
            </w:r>
            <w:r w:rsidR="00FD453C" w:rsidRPr="004506D6">
              <w:rPr>
                <w:noProof/>
                <w:webHidden/>
              </w:rPr>
              <w:t>6</w:t>
            </w:r>
            <w:r w:rsidR="00FD453C" w:rsidRPr="004506D6">
              <w:rPr>
                <w:noProof/>
                <w:webHidden/>
              </w:rPr>
              <w:fldChar w:fldCharType="end"/>
            </w:r>
          </w:hyperlink>
        </w:p>
        <w:p w:rsidR="00FD453C" w:rsidRPr="004506D6" w:rsidRDefault="00DA7312">
          <w:pPr>
            <w:pStyle w:val="TOC2"/>
            <w:tabs>
              <w:tab w:val="left" w:pos="660"/>
              <w:tab w:val="right" w:leader="dot" w:pos="9070"/>
            </w:tabs>
            <w:rPr>
              <w:noProof/>
            </w:rPr>
          </w:pPr>
          <w:hyperlink w:anchor="_Toc529818406" w:history="1">
            <w:r w:rsidR="00FD453C" w:rsidRPr="004506D6">
              <w:rPr>
                <w:rStyle w:val="Hyperlink"/>
                <w:rFonts w:eastAsia="Times New Roman"/>
                <w:b/>
                <w:noProof/>
              </w:rPr>
              <w:t>1.</w:t>
            </w:r>
            <w:r w:rsidR="00FD453C" w:rsidRPr="004506D6">
              <w:rPr>
                <w:noProof/>
              </w:rPr>
              <w:tab/>
            </w:r>
            <w:r w:rsidR="00FD453C" w:rsidRPr="004506D6">
              <w:rPr>
                <w:rStyle w:val="Hyperlink"/>
                <w:rFonts w:eastAsia="Times New Roman"/>
                <w:b/>
                <w:noProof/>
              </w:rPr>
              <w:t>Căn cứ quy định</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_Toc529818406 \h </w:instrText>
            </w:r>
            <w:r w:rsidR="00FD453C" w:rsidRPr="004506D6">
              <w:rPr>
                <w:noProof/>
                <w:webHidden/>
              </w:rPr>
            </w:r>
            <w:r w:rsidR="00FD453C" w:rsidRPr="004506D6">
              <w:rPr>
                <w:noProof/>
                <w:webHidden/>
              </w:rPr>
              <w:fldChar w:fldCharType="separate"/>
            </w:r>
            <w:r w:rsidR="00FD453C" w:rsidRPr="004506D6">
              <w:rPr>
                <w:noProof/>
                <w:webHidden/>
              </w:rPr>
              <w:t>6</w:t>
            </w:r>
            <w:r w:rsidR="00FD453C" w:rsidRPr="004506D6">
              <w:rPr>
                <w:noProof/>
                <w:webHidden/>
              </w:rPr>
              <w:fldChar w:fldCharType="end"/>
            </w:r>
          </w:hyperlink>
        </w:p>
        <w:p w:rsidR="00FD453C" w:rsidRPr="004506D6" w:rsidRDefault="00DA7312">
          <w:pPr>
            <w:pStyle w:val="TOC2"/>
            <w:tabs>
              <w:tab w:val="left" w:pos="660"/>
              <w:tab w:val="right" w:leader="dot" w:pos="9070"/>
            </w:tabs>
            <w:rPr>
              <w:noProof/>
            </w:rPr>
          </w:pPr>
          <w:hyperlink w:anchor="_Toc529818407" w:history="1">
            <w:r w:rsidR="00FD453C" w:rsidRPr="004506D6">
              <w:rPr>
                <w:rStyle w:val="Hyperlink"/>
                <w:rFonts w:eastAsia="Times New Roman"/>
                <w:b/>
                <w:noProof/>
              </w:rPr>
              <w:t>2.</w:t>
            </w:r>
            <w:r w:rsidR="00FD453C" w:rsidRPr="004506D6">
              <w:rPr>
                <w:noProof/>
              </w:rPr>
              <w:tab/>
            </w:r>
            <w:r w:rsidR="00FD453C" w:rsidRPr="004506D6">
              <w:rPr>
                <w:rStyle w:val="Hyperlink"/>
                <w:rFonts w:eastAsia="Times New Roman"/>
                <w:b/>
                <w:noProof/>
              </w:rPr>
              <w:t>Quy định về vật liệu đóng gói bằng gỗ Regulated Wood Packaging Material</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_Toc529818407 \h </w:instrText>
            </w:r>
            <w:r w:rsidR="00FD453C" w:rsidRPr="004506D6">
              <w:rPr>
                <w:noProof/>
                <w:webHidden/>
              </w:rPr>
            </w:r>
            <w:r w:rsidR="00FD453C" w:rsidRPr="004506D6">
              <w:rPr>
                <w:noProof/>
                <w:webHidden/>
              </w:rPr>
              <w:fldChar w:fldCharType="separate"/>
            </w:r>
            <w:r w:rsidR="00FD453C" w:rsidRPr="004506D6">
              <w:rPr>
                <w:noProof/>
                <w:webHidden/>
              </w:rPr>
              <w:t>6</w:t>
            </w:r>
            <w:r w:rsidR="00FD453C" w:rsidRPr="004506D6">
              <w:rPr>
                <w:noProof/>
                <w:webHidden/>
              </w:rPr>
              <w:fldChar w:fldCharType="end"/>
            </w:r>
          </w:hyperlink>
        </w:p>
        <w:p w:rsidR="00FD453C" w:rsidRPr="004506D6" w:rsidRDefault="00DA7312">
          <w:pPr>
            <w:pStyle w:val="TOC2"/>
            <w:tabs>
              <w:tab w:val="left" w:pos="660"/>
              <w:tab w:val="right" w:leader="dot" w:pos="9070"/>
            </w:tabs>
            <w:rPr>
              <w:noProof/>
            </w:rPr>
          </w:pPr>
          <w:hyperlink w:anchor="_Toc529818408" w:history="1">
            <w:r w:rsidR="00FD453C" w:rsidRPr="004506D6">
              <w:rPr>
                <w:rStyle w:val="Hyperlink"/>
                <w:rFonts w:eastAsia="Times New Roman"/>
                <w:b/>
                <w:noProof/>
              </w:rPr>
              <w:t>3.</w:t>
            </w:r>
            <w:r w:rsidR="00FD453C" w:rsidRPr="004506D6">
              <w:rPr>
                <w:noProof/>
              </w:rPr>
              <w:tab/>
            </w:r>
            <w:r w:rsidR="00FD453C" w:rsidRPr="004506D6">
              <w:rPr>
                <w:rStyle w:val="Hyperlink"/>
                <w:rFonts w:eastAsia="Times New Roman"/>
                <w:b/>
                <w:noProof/>
              </w:rPr>
              <w:t>Biện pháp kiểm dịch thực vậtđối với vật liệu đóng gói bằng gỗ</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_Toc529818408 \h </w:instrText>
            </w:r>
            <w:r w:rsidR="00FD453C" w:rsidRPr="004506D6">
              <w:rPr>
                <w:noProof/>
                <w:webHidden/>
              </w:rPr>
            </w:r>
            <w:r w:rsidR="00FD453C" w:rsidRPr="004506D6">
              <w:rPr>
                <w:noProof/>
                <w:webHidden/>
              </w:rPr>
              <w:fldChar w:fldCharType="separate"/>
            </w:r>
            <w:r w:rsidR="00FD453C" w:rsidRPr="004506D6">
              <w:rPr>
                <w:noProof/>
                <w:webHidden/>
              </w:rPr>
              <w:t>7</w:t>
            </w:r>
            <w:r w:rsidR="00FD453C" w:rsidRPr="004506D6">
              <w:rPr>
                <w:noProof/>
                <w:webHidden/>
              </w:rPr>
              <w:fldChar w:fldCharType="end"/>
            </w:r>
          </w:hyperlink>
        </w:p>
        <w:p w:rsidR="00FD453C" w:rsidRPr="004506D6" w:rsidRDefault="00DA7312">
          <w:pPr>
            <w:pStyle w:val="TOC2"/>
            <w:tabs>
              <w:tab w:val="left" w:pos="660"/>
              <w:tab w:val="right" w:leader="dot" w:pos="9070"/>
            </w:tabs>
            <w:rPr>
              <w:noProof/>
            </w:rPr>
          </w:pPr>
          <w:hyperlink w:anchor="_Toc529818409" w:history="1">
            <w:r w:rsidR="00FD453C" w:rsidRPr="004506D6">
              <w:rPr>
                <w:rStyle w:val="Hyperlink"/>
                <w:rFonts w:eastAsia="Times New Roman"/>
                <w:b/>
                <w:noProof/>
              </w:rPr>
              <w:t>4.</w:t>
            </w:r>
            <w:r w:rsidR="00FD453C" w:rsidRPr="004506D6">
              <w:rPr>
                <w:noProof/>
              </w:rPr>
              <w:tab/>
            </w:r>
            <w:r w:rsidR="00FD453C" w:rsidRPr="004506D6">
              <w:rPr>
                <w:rStyle w:val="Hyperlink"/>
                <w:rFonts w:eastAsia="Times New Roman"/>
                <w:b/>
                <w:noProof/>
              </w:rPr>
              <w:t>Trách nhiệm của NPPO</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_Toc529818409 \h </w:instrText>
            </w:r>
            <w:r w:rsidR="00FD453C" w:rsidRPr="004506D6">
              <w:rPr>
                <w:noProof/>
                <w:webHidden/>
              </w:rPr>
            </w:r>
            <w:r w:rsidR="00FD453C" w:rsidRPr="004506D6">
              <w:rPr>
                <w:noProof/>
                <w:webHidden/>
              </w:rPr>
              <w:fldChar w:fldCharType="separate"/>
            </w:r>
            <w:r w:rsidR="00FD453C" w:rsidRPr="004506D6">
              <w:rPr>
                <w:noProof/>
                <w:webHidden/>
              </w:rPr>
              <w:t>8</w:t>
            </w:r>
            <w:r w:rsidR="00FD453C" w:rsidRPr="004506D6">
              <w:rPr>
                <w:noProof/>
                <w:webHidden/>
              </w:rPr>
              <w:fldChar w:fldCharType="end"/>
            </w:r>
          </w:hyperlink>
        </w:p>
        <w:p w:rsidR="00FD453C" w:rsidRPr="004506D6" w:rsidRDefault="00DA7312">
          <w:pPr>
            <w:pStyle w:val="TOC1"/>
            <w:tabs>
              <w:tab w:val="right" w:leader="dot" w:pos="9070"/>
            </w:tabs>
            <w:rPr>
              <w:noProof/>
            </w:rPr>
          </w:pPr>
          <w:hyperlink w:anchor="_Toc529818410" w:history="1">
            <w:r w:rsidR="00FD453C" w:rsidRPr="004506D6">
              <w:rPr>
                <w:rStyle w:val="Hyperlink"/>
                <w:rFonts w:eastAsia="Times New Roman"/>
                <w:noProof/>
              </w:rPr>
              <w:t>PHỤ LỤC 1: Các biện pháp xử lý đã được thông qua cho nguyên vật liệu đóng gói bằng gỗ</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_Toc529818410 \h </w:instrText>
            </w:r>
            <w:r w:rsidR="00FD453C" w:rsidRPr="004506D6">
              <w:rPr>
                <w:noProof/>
                <w:webHidden/>
              </w:rPr>
            </w:r>
            <w:r w:rsidR="00FD453C" w:rsidRPr="004506D6">
              <w:rPr>
                <w:noProof/>
                <w:webHidden/>
              </w:rPr>
              <w:fldChar w:fldCharType="separate"/>
            </w:r>
            <w:r w:rsidR="00FD453C" w:rsidRPr="004506D6">
              <w:rPr>
                <w:noProof/>
                <w:webHidden/>
              </w:rPr>
              <w:t>11</w:t>
            </w:r>
            <w:r w:rsidR="00FD453C" w:rsidRPr="004506D6">
              <w:rPr>
                <w:noProof/>
                <w:webHidden/>
              </w:rPr>
              <w:fldChar w:fldCharType="end"/>
            </w:r>
          </w:hyperlink>
        </w:p>
        <w:p w:rsidR="00FD453C" w:rsidRPr="004506D6" w:rsidRDefault="00DA7312">
          <w:pPr>
            <w:pStyle w:val="TOC1"/>
            <w:tabs>
              <w:tab w:val="right" w:leader="dot" w:pos="9070"/>
            </w:tabs>
            <w:rPr>
              <w:noProof/>
            </w:rPr>
          </w:pPr>
          <w:hyperlink w:anchor="_Toc529818411" w:history="1">
            <w:r w:rsidR="00FD453C" w:rsidRPr="004506D6">
              <w:rPr>
                <w:rStyle w:val="Hyperlink"/>
                <w:rFonts w:eastAsia="Times New Roman"/>
                <w:noProof/>
              </w:rPr>
              <w:t>PHỤ LỤC 2: Dấu và cách sử dụng dấu (2018)</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_Toc529818411 \h </w:instrText>
            </w:r>
            <w:r w:rsidR="00FD453C" w:rsidRPr="004506D6">
              <w:rPr>
                <w:noProof/>
                <w:webHidden/>
              </w:rPr>
            </w:r>
            <w:r w:rsidR="00FD453C" w:rsidRPr="004506D6">
              <w:rPr>
                <w:noProof/>
                <w:webHidden/>
              </w:rPr>
              <w:fldChar w:fldCharType="separate"/>
            </w:r>
            <w:r w:rsidR="00FD453C" w:rsidRPr="004506D6">
              <w:rPr>
                <w:noProof/>
                <w:webHidden/>
              </w:rPr>
              <w:t>16</w:t>
            </w:r>
            <w:r w:rsidR="00FD453C" w:rsidRPr="004506D6">
              <w:rPr>
                <w:noProof/>
                <w:webHidden/>
              </w:rPr>
              <w:fldChar w:fldCharType="end"/>
            </w:r>
          </w:hyperlink>
        </w:p>
        <w:p w:rsidR="00FD453C" w:rsidRPr="004506D6" w:rsidRDefault="00DA7312">
          <w:pPr>
            <w:pStyle w:val="TOC1"/>
            <w:tabs>
              <w:tab w:val="right" w:leader="dot" w:pos="9070"/>
            </w:tabs>
            <w:rPr>
              <w:noProof/>
            </w:rPr>
          </w:pPr>
          <w:hyperlink w:anchor="_Toc529818412" w:history="1">
            <w:r w:rsidR="00FD453C" w:rsidRPr="004506D6">
              <w:rPr>
                <w:rStyle w:val="Hyperlink"/>
                <w:rFonts w:eastAsia="Times New Roman"/>
                <w:noProof/>
              </w:rPr>
              <w:t>PHỤ CHƯƠNG 1: Ví dụ về các biện pháp xử lý an toàn vật liệu đóng gói bằng gỗ không tuân thủ quy định</w:t>
            </w:r>
            <w:r w:rsidR="00FD453C" w:rsidRPr="004506D6">
              <w:rPr>
                <w:noProof/>
                <w:webHidden/>
              </w:rPr>
              <w:tab/>
            </w:r>
            <w:r w:rsidR="00FD453C" w:rsidRPr="004506D6">
              <w:rPr>
                <w:noProof/>
                <w:webHidden/>
              </w:rPr>
              <w:fldChar w:fldCharType="begin"/>
            </w:r>
            <w:r w:rsidR="00FD453C" w:rsidRPr="004506D6">
              <w:rPr>
                <w:noProof/>
                <w:webHidden/>
              </w:rPr>
              <w:instrText xml:space="preserve"> PAGEREF _Toc529818412 \h </w:instrText>
            </w:r>
            <w:r w:rsidR="00FD453C" w:rsidRPr="004506D6">
              <w:rPr>
                <w:noProof/>
                <w:webHidden/>
              </w:rPr>
            </w:r>
            <w:r w:rsidR="00FD453C" w:rsidRPr="004506D6">
              <w:rPr>
                <w:noProof/>
                <w:webHidden/>
              </w:rPr>
              <w:fldChar w:fldCharType="separate"/>
            </w:r>
            <w:r w:rsidR="00FD453C" w:rsidRPr="004506D6">
              <w:rPr>
                <w:noProof/>
                <w:webHidden/>
              </w:rPr>
              <w:t>20</w:t>
            </w:r>
            <w:r w:rsidR="00FD453C" w:rsidRPr="004506D6">
              <w:rPr>
                <w:noProof/>
                <w:webHidden/>
              </w:rPr>
              <w:fldChar w:fldCharType="end"/>
            </w:r>
          </w:hyperlink>
        </w:p>
        <w:p w:rsidR="00FD453C" w:rsidRPr="004506D6" w:rsidRDefault="00FD453C">
          <w:r w:rsidRPr="004506D6">
            <w:rPr>
              <w:b/>
              <w:bCs/>
              <w:noProof/>
            </w:rPr>
            <w:fldChar w:fldCharType="end"/>
          </w:r>
        </w:p>
      </w:sdtContent>
    </w:sdt>
    <w:p w:rsidR="00FD453C" w:rsidRPr="004506D6" w:rsidRDefault="00FD453C">
      <w:pPr>
        <w:rPr>
          <w:sz w:val="20"/>
          <w:szCs w:val="20"/>
        </w:rPr>
      </w:pPr>
    </w:p>
    <w:p w:rsidR="00EE1E8C" w:rsidRPr="004506D6" w:rsidRDefault="00EE1E8C">
      <w:pPr>
        <w:spacing w:line="235" w:lineRule="exact"/>
        <w:rPr>
          <w:sz w:val="20"/>
          <w:szCs w:val="20"/>
        </w:rPr>
      </w:pPr>
    </w:p>
    <w:p w:rsidR="00EE1E8C" w:rsidRPr="004506D6" w:rsidRDefault="00EE1E8C">
      <w:pPr>
        <w:spacing w:line="20" w:lineRule="exact"/>
        <w:rPr>
          <w:sz w:val="20"/>
          <w:szCs w:val="20"/>
        </w:rPr>
      </w:pPr>
    </w:p>
    <w:p w:rsidR="00EE1E8C" w:rsidRPr="004506D6" w:rsidRDefault="00EE1E8C">
      <w:pPr>
        <w:sectPr w:rsidR="00EE1E8C" w:rsidRPr="004506D6">
          <w:pgSz w:w="11900" w:h="16838"/>
          <w:pgMar w:top="851" w:right="1406" w:bottom="410" w:left="1420" w:header="0" w:footer="0" w:gutter="0"/>
          <w:cols w:space="720" w:equalWidth="0">
            <w:col w:w="9080"/>
          </w:cols>
        </w:sectPr>
      </w:pPr>
    </w:p>
    <w:p w:rsidR="00EE1E8C" w:rsidRPr="004506D6" w:rsidRDefault="003D029F" w:rsidP="004506D6">
      <w:pPr>
        <w:pStyle w:val="Heading1"/>
        <w:spacing w:before="0"/>
        <w:rPr>
          <w:sz w:val="12"/>
          <w:szCs w:val="20"/>
        </w:rPr>
      </w:pPr>
      <w:bookmarkStart w:id="0" w:name="_Toc529818398"/>
      <w:r w:rsidRPr="004506D6">
        <w:rPr>
          <w:rFonts w:ascii="Times New Roman" w:eastAsia="Times New Roman" w:hAnsi="Times New Roman" w:cs="Times New Roman"/>
          <w:sz w:val="24"/>
        </w:rPr>
        <w:lastRenderedPageBreak/>
        <w:t>Thông qua</w:t>
      </w:r>
      <w:bookmarkEnd w:id="0"/>
    </w:p>
    <w:p w:rsidR="00EE1E8C" w:rsidRPr="004506D6" w:rsidRDefault="00EE1E8C">
      <w:pPr>
        <w:spacing w:line="127" w:lineRule="exact"/>
        <w:rPr>
          <w:sz w:val="20"/>
          <w:szCs w:val="20"/>
        </w:rPr>
      </w:pPr>
    </w:p>
    <w:p w:rsidR="003D029F" w:rsidRPr="004506D6" w:rsidRDefault="0091205E" w:rsidP="009D3916">
      <w:pPr>
        <w:spacing w:line="297" w:lineRule="exact"/>
        <w:jc w:val="both"/>
        <w:rPr>
          <w:sz w:val="20"/>
          <w:szCs w:val="20"/>
        </w:rPr>
      </w:pPr>
      <w:r w:rsidRPr="004506D6">
        <w:t>Tiêu chuẩn này được thông qua lần thứ nhất tại phiên họp thứ t</w:t>
      </w:r>
      <w:r w:rsidR="003D029F" w:rsidRPr="004506D6">
        <w:t>ư</w:t>
      </w:r>
      <w:r w:rsidRPr="004506D6">
        <w:t xml:space="preserve"> của </w:t>
      </w:r>
      <w:r w:rsidR="00175000" w:rsidRPr="004506D6">
        <w:t>Ủy</w:t>
      </w:r>
      <w:r w:rsidRPr="004506D6">
        <w:t xml:space="preserve"> ban về </w:t>
      </w:r>
      <w:r w:rsidR="00175000" w:rsidRPr="004506D6">
        <w:t>c</w:t>
      </w:r>
      <w:r w:rsidRPr="004506D6">
        <w:t>á</w:t>
      </w:r>
      <w:r w:rsidR="00175000" w:rsidRPr="004506D6">
        <w:t>c b</w:t>
      </w:r>
      <w:r w:rsidRPr="004506D6">
        <w:t>iệ</w:t>
      </w:r>
      <w:r w:rsidR="00175000" w:rsidRPr="004506D6">
        <w:t>n pháp k</w:t>
      </w:r>
      <w:r w:rsidRPr="004506D6">
        <w:t xml:space="preserve">iểm dịch thực vật </w:t>
      </w:r>
      <w:r w:rsidR="00175000" w:rsidRPr="004506D6">
        <w:t xml:space="preserve">(gọi tắt là CPM) </w:t>
      </w:r>
      <w:r w:rsidRPr="004506D6">
        <w:t xml:space="preserve">vào tháng 2/2002 với tên gọi </w:t>
      </w:r>
      <w:r w:rsidRPr="004506D6">
        <w:rPr>
          <w:i/>
        </w:rPr>
        <w:t>Hướng dẫn về Quy định vật liệu chèn lót đóng gói bằng gỗ trong Thương mại quốc tế</w:t>
      </w:r>
      <w:r w:rsidR="003D029F" w:rsidRPr="004506D6">
        <w:t xml:space="preserve">, </w:t>
      </w:r>
      <w:r w:rsidRPr="004506D6">
        <w:t xml:space="preserve">Phụ lục 1 </w:t>
      </w:r>
      <w:r w:rsidR="003D029F" w:rsidRPr="004506D6">
        <w:t xml:space="preserve">được sửa đổi </w:t>
      </w:r>
      <w:r w:rsidRPr="004506D6">
        <w:t xml:space="preserve">và thông qua tại Phiên họp thứ nhất của </w:t>
      </w:r>
      <w:r w:rsidR="00175000" w:rsidRPr="004506D6">
        <w:t>CPM</w:t>
      </w:r>
      <w:r w:rsidR="003D029F" w:rsidRPr="004506D6">
        <w:t xml:space="preserve">vào </w:t>
      </w:r>
      <w:r w:rsidRPr="004506D6">
        <w:t>tháng 4 năm 2006. S</w:t>
      </w:r>
      <w:r w:rsidR="00175000" w:rsidRPr="004506D6">
        <w:t>ử</w:t>
      </w:r>
      <w:r w:rsidRPr="004506D6">
        <w:t xml:space="preserve">a đổi lần một được thông qua ở </w:t>
      </w:r>
      <w:r w:rsidR="003D029F" w:rsidRPr="004506D6">
        <w:t>phiên</w:t>
      </w:r>
      <w:r w:rsidRPr="004506D6">
        <w:t xml:space="preserve"> họp thứ 4 của </w:t>
      </w:r>
      <w:r w:rsidR="00175000" w:rsidRPr="004506D6">
        <w:t>CPM</w:t>
      </w:r>
      <w:r w:rsidRPr="004506D6">
        <w:t xml:space="preserve"> vào tháng 3-4/2009 </w:t>
      </w:r>
      <w:r w:rsidR="00175000" w:rsidRPr="004506D6">
        <w:t xml:space="preserve">và </w:t>
      </w:r>
      <w:r w:rsidRPr="004506D6">
        <w:t>là tiêu chuẩn hiện nay</w:t>
      </w:r>
      <w:r w:rsidRPr="004506D6">
        <w:rPr>
          <w:sz w:val="20"/>
          <w:szCs w:val="20"/>
        </w:rPr>
        <w:t>.</w:t>
      </w:r>
    </w:p>
    <w:p w:rsidR="00EE1E8C" w:rsidRPr="004506D6" w:rsidRDefault="00EE1E8C" w:rsidP="009D3916">
      <w:pPr>
        <w:spacing w:line="297" w:lineRule="exact"/>
        <w:jc w:val="both"/>
        <w:rPr>
          <w:sz w:val="20"/>
          <w:szCs w:val="20"/>
        </w:rPr>
      </w:pPr>
    </w:p>
    <w:p w:rsidR="00EE1E8C" w:rsidRPr="004506D6" w:rsidRDefault="005C71C8" w:rsidP="009D3916">
      <w:pPr>
        <w:spacing w:line="297" w:lineRule="exact"/>
        <w:jc w:val="both"/>
        <w:rPr>
          <w:rFonts w:eastAsia="Times New Roman"/>
        </w:rPr>
      </w:pPr>
      <w:r w:rsidRPr="004506D6">
        <w:rPr>
          <w:rFonts w:eastAsia="Times New Roman"/>
        </w:rPr>
        <w:t xml:space="preserve">Việc sửa đổi Phụ lục 1, và những thay đổi liên quan trong Phụ lục 2, đã được thông qua </w:t>
      </w:r>
      <w:r w:rsidR="00175000" w:rsidRPr="004506D6">
        <w:rPr>
          <w:rFonts w:eastAsia="Times New Roman"/>
        </w:rPr>
        <w:t>tại</w:t>
      </w:r>
      <w:r w:rsidR="003D029F" w:rsidRPr="004506D6">
        <w:rPr>
          <w:rFonts w:eastAsia="Times New Roman"/>
        </w:rPr>
        <w:t>phiên</w:t>
      </w:r>
      <w:r w:rsidRPr="004506D6">
        <w:rPr>
          <w:rFonts w:eastAsia="Times New Roman"/>
        </w:rPr>
        <w:t xml:space="preserve"> họp thứ 8 của Ủy ban về các biện pháp kiểm dịch thực vật tháng 4 năm 2013 và phiên họp thứ </w:t>
      </w:r>
      <w:r w:rsidR="003D029F" w:rsidRPr="004506D6">
        <w:rPr>
          <w:rFonts w:eastAsia="Times New Roman"/>
        </w:rPr>
        <w:t>13</w:t>
      </w:r>
      <w:r w:rsidRPr="004506D6">
        <w:rPr>
          <w:rFonts w:eastAsia="Times New Roman"/>
        </w:rPr>
        <w:t xml:space="preserve"> của </w:t>
      </w:r>
      <w:r w:rsidR="00175000" w:rsidRPr="004506D6">
        <w:rPr>
          <w:rFonts w:eastAsia="Times New Roman"/>
        </w:rPr>
        <w:t xml:space="preserve">CPM </w:t>
      </w:r>
      <w:r w:rsidRPr="004506D6">
        <w:rPr>
          <w:rFonts w:eastAsia="Times New Roman"/>
        </w:rPr>
        <w:t>vào tháng 4 năm 2018.</w:t>
      </w:r>
    </w:p>
    <w:p w:rsidR="00EE1E8C" w:rsidRPr="004506D6" w:rsidRDefault="00EE1E8C">
      <w:pPr>
        <w:spacing w:line="367" w:lineRule="exact"/>
        <w:rPr>
          <w:sz w:val="20"/>
          <w:szCs w:val="20"/>
        </w:rPr>
      </w:pPr>
    </w:p>
    <w:p w:rsidR="00EE1E8C" w:rsidRPr="004506D6" w:rsidRDefault="003D029F" w:rsidP="004506D6">
      <w:pPr>
        <w:pStyle w:val="Heading1"/>
        <w:spacing w:before="0"/>
        <w:rPr>
          <w:rFonts w:eastAsia="Times New Roman"/>
          <w:sz w:val="24"/>
        </w:rPr>
      </w:pPr>
      <w:bookmarkStart w:id="1" w:name="_Toc529818399"/>
      <w:r w:rsidRPr="004506D6">
        <w:rPr>
          <w:rFonts w:ascii="Times New Roman" w:eastAsia="Times New Roman" w:hAnsi="Times New Roman" w:cs="Times New Roman"/>
          <w:sz w:val="24"/>
        </w:rPr>
        <w:t>GIỚI THIỆU</w:t>
      </w:r>
      <w:bookmarkEnd w:id="1"/>
    </w:p>
    <w:p w:rsidR="00EE1E8C" w:rsidRPr="004506D6" w:rsidRDefault="00EE1E8C">
      <w:pPr>
        <w:spacing w:line="240" w:lineRule="exact"/>
        <w:rPr>
          <w:sz w:val="20"/>
          <w:szCs w:val="20"/>
        </w:rPr>
      </w:pPr>
    </w:p>
    <w:p w:rsidR="00EE1E8C" w:rsidRPr="004506D6" w:rsidRDefault="009B64D4" w:rsidP="004506D6">
      <w:pPr>
        <w:pStyle w:val="Heading1"/>
        <w:spacing w:before="0"/>
        <w:rPr>
          <w:rFonts w:eastAsia="Times New Roman"/>
          <w:sz w:val="24"/>
        </w:rPr>
      </w:pPr>
      <w:bookmarkStart w:id="2" w:name="_Toc529818400"/>
      <w:r w:rsidRPr="004506D6">
        <w:rPr>
          <w:rFonts w:ascii="Times New Roman" w:eastAsia="Times New Roman" w:hAnsi="Times New Roman" w:cs="Times New Roman"/>
          <w:sz w:val="24"/>
        </w:rPr>
        <w:t>Phạm vi áp dụng</w:t>
      </w:r>
      <w:bookmarkEnd w:id="2"/>
      <w:r w:rsidRPr="004506D6">
        <w:rPr>
          <w:rFonts w:ascii="Times New Roman" w:eastAsia="Times New Roman" w:hAnsi="Times New Roman" w:cs="Times New Roman"/>
          <w:sz w:val="24"/>
        </w:rPr>
        <w:t xml:space="preserve"> </w:t>
      </w:r>
    </w:p>
    <w:p w:rsidR="00EE1E8C" w:rsidRPr="004506D6" w:rsidRDefault="00EE1E8C">
      <w:pPr>
        <w:spacing w:line="127" w:lineRule="exact"/>
        <w:rPr>
          <w:sz w:val="20"/>
          <w:szCs w:val="20"/>
        </w:rPr>
      </w:pPr>
    </w:p>
    <w:p w:rsidR="00EC09EF" w:rsidRPr="004506D6" w:rsidRDefault="009B64D4" w:rsidP="00331FAC">
      <w:pPr>
        <w:shd w:val="clear" w:color="auto" w:fill="F5F5F5"/>
        <w:jc w:val="both"/>
        <w:rPr>
          <w:rFonts w:eastAsia="Times New Roman"/>
          <w:lang w:eastAsia="en-SG"/>
        </w:rPr>
      </w:pPr>
      <w:r w:rsidRPr="004506D6">
        <w:rPr>
          <w:rFonts w:eastAsia="Times New Roman"/>
          <w:lang w:val="vi-VN" w:eastAsia="en-SG"/>
        </w:rPr>
        <w:t xml:space="preserve">Tiêu chuẩn này mô tả các biện pháp kiểm dịch thực vật </w:t>
      </w:r>
      <w:r w:rsidRPr="004506D6">
        <w:rPr>
          <w:rFonts w:eastAsia="Times New Roman"/>
          <w:lang w:val="en-SG" w:eastAsia="en-SG"/>
        </w:rPr>
        <w:t>nh</w:t>
      </w:r>
      <w:r w:rsidR="003D029F" w:rsidRPr="004506D6">
        <w:rPr>
          <w:rFonts w:eastAsia="Times New Roman"/>
          <w:lang w:val="en-SG" w:eastAsia="en-SG"/>
        </w:rPr>
        <w:t>ằ</w:t>
      </w:r>
      <w:r w:rsidRPr="004506D6">
        <w:rPr>
          <w:rFonts w:eastAsia="Times New Roman"/>
          <w:lang w:val="en-SG" w:eastAsia="en-SG"/>
        </w:rPr>
        <w:t xml:space="preserve">m </w:t>
      </w:r>
      <w:r w:rsidRPr="004506D6">
        <w:rPr>
          <w:rFonts w:eastAsia="Times New Roman"/>
          <w:lang w:val="vi-VN" w:eastAsia="en-SG"/>
        </w:rPr>
        <w:t xml:space="preserve">giảm nguy cơ </w:t>
      </w:r>
      <w:r w:rsidRPr="004506D6">
        <w:rPr>
          <w:rFonts w:eastAsia="Times New Roman"/>
          <w:lang w:val="en-SG" w:eastAsia="en-SG"/>
        </w:rPr>
        <w:t>xâm nhập</w:t>
      </w:r>
      <w:r w:rsidRPr="004506D6">
        <w:rPr>
          <w:rFonts w:eastAsia="Times New Roman"/>
          <w:lang w:val="vi-VN" w:eastAsia="en-SG"/>
        </w:rPr>
        <w:t xml:space="preserve"> và lây lan các dịch hại kiểm dịch </w:t>
      </w:r>
      <w:r w:rsidRPr="004506D6">
        <w:rPr>
          <w:rFonts w:eastAsia="Times New Roman"/>
          <w:lang w:val="en-SG" w:eastAsia="en-SG"/>
        </w:rPr>
        <w:t>liên quan tới vật liệu đóng gói bằng gỗ trong thương mại quốc tế</w:t>
      </w:r>
      <w:r w:rsidRPr="004506D6">
        <w:rPr>
          <w:rFonts w:eastAsia="Times New Roman"/>
          <w:lang w:val="vi-VN" w:eastAsia="en-SG"/>
        </w:rPr>
        <w:t xml:space="preserve">. Vật liệu đóng gói bằng gỗ trong tiêu chuẩn này gồm dăm gỗ/phoi bào nhưng không bao gồm các </w:t>
      </w:r>
      <w:r w:rsidR="0091205E" w:rsidRPr="004506D6">
        <w:rPr>
          <w:rFonts w:eastAsia="Times New Roman"/>
          <w:lang w:val="en-SG" w:eastAsia="en-SG"/>
        </w:rPr>
        <w:t xml:space="preserve">vật liệu được </w:t>
      </w:r>
      <w:r w:rsidR="00EC09EF" w:rsidRPr="004506D6">
        <w:rPr>
          <w:rFonts w:eastAsia="Times New Roman"/>
          <w:lang w:val="en-SG" w:eastAsia="en-SG"/>
        </w:rPr>
        <w:t>chế biến</w:t>
      </w:r>
      <w:r w:rsidR="0091205E" w:rsidRPr="004506D6">
        <w:rPr>
          <w:rFonts w:eastAsia="Times New Roman"/>
          <w:lang w:val="en-SG" w:eastAsia="en-SG"/>
        </w:rPr>
        <w:t xml:space="preserve"> từ gỗ </w:t>
      </w:r>
      <w:r w:rsidR="00EC09EF" w:rsidRPr="004506D6">
        <w:rPr>
          <w:rFonts w:eastAsia="Times New Roman"/>
          <w:lang w:val="en-SG" w:eastAsia="en-SG"/>
        </w:rPr>
        <w:t xml:space="preserve">tới mức </w:t>
      </w:r>
      <w:r w:rsidR="0091205E" w:rsidRPr="004506D6">
        <w:rPr>
          <w:rFonts w:eastAsia="Times New Roman"/>
          <w:lang w:val="en-SG" w:eastAsia="en-SG"/>
        </w:rPr>
        <w:t>không bị nhiễm dịch hại</w:t>
      </w:r>
      <w:r w:rsidRPr="004506D6">
        <w:rPr>
          <w:rFonts w:eastAsia="Times New Roman"/>
          <w:lang w:val="vi-VN" w:eastAsia="en-SG"/>
        </w:rPr>
        <w:t xml:space="preserve"> (ví dụ: gỗ dán).</w:t>
      </w:r>
    </w:p>
    <w:p w:rsidR="00EE1E8C" w:rsidRPr="004506D6" w:rsidRDefault="0091205E">
      <w:pPr>
        <w:spacing w:line="235" w:lineRule="auto"/>
        <w:ind w:right="20"/>
        <w:jc w:val="both"/>
        <w:rPr>
          <w:rFonts w:eastAsia="Times New Roman"/>
        </w:rPr>
      </w:pPr>
      <w:r w:rsidRPr="004506D6">
        <w:t xml:space="preserve">Các biện pháp kiểm dịch thực vật được mô tả trong tiêu chuẩn này không </w:t>
      </w:r>
      <w:r w:rsidR="00EC09EF" w:rsidRPr="004506D6">
        <w:t xml:space="preserve">nhằm mục đích </w:t>
      </w:r>
      <w:r w:rsidRPr="004506D6">
        <w:t xml:space="preserve">bảo vệ </w:t>
      </w:r>
      <w:r w:rsidRPr="004506D6">
        <w:rPr>
          <w:u w:val="single"/>
        </w:rPr>
        <w:t>liên tục</w:t>
      </w:r>
      <w:r w:rsidRPr="004506D6">
        <w:t xml:space="preserve"> khỏi bị nhiễm các loài dịch hại hoặc các sinh vật khác</w:t>
      </w:r>
      <w:r w:rsidR="006043C3" w:rsidRPr="004506D6">
        <w:rPr>
          <w:rFonts w:eastAsia="Times New Roman"/>
        </w:rPr>
        <w:t>.</w:t>
      </w:r>
    </w:p>
    <w:p w:rsidR="00EE1E8C" w:rsidRPr="004506D6" w:rsidRDefault="00EE1E8C">
      <w:pPr>
        <w:spacing w:line="245" w:lineRule="exact"/>
        <w:rPr>
          <w:sz w:val="20"/>
          <w:szCs w:val="20"/>
        </w:rPr>
      </w:pPr>
    </w:p>
    <w:p w:rsidR="00EE1E8C" w:rsidRPr="004506D6" w:rsidRDefault="0091205E" w:rsidP="004506D6">
      <w:pPr>
        <w:pStyle w:val="Heading1"/>
        <w:spacing w:before="0"/>
        <w:rPr>
          <w:rFonts w:eastAsia="Times New Roman"/>
          <w:sz w:val="24"/>
        </w:rPr>
      </w:pPr>
      <w:bookmarkStart w:id="3" w:name="_Toc529818401"/>
      <w:r w:rsidRPr="004506D6">
        <w:rPr>
          <w:rFonts w:ascii="Times New Roman" w:eastAsia="Times New Roman" w:hAnsi="Times New Roman" w:cs="Times New Roman"/>
          <w:sz w:val="24"/>
        </w:rPr>
        <w:t xml:space="preserve">Thực trạng môi trường </w:t>
      </w:r>
      <w:bookmarkEnd w:id="3"/>
    </w:p>
    <w:p w:rsidR="00EE1E8C" w:rsidRPr="004506D6" w:rsidRDefault="00EE1E8C">
      <w:pPr>
        <w:spacing w:line="127" w:lineRule="exact"/>
        <w:rPr>
          <w:sz w:val="20"/>
          <w:szCs w:val="20"/>
        </w:rPr>
      </w:pPr>
    </w:p>
    <w:p w:rsidR="00EC09EF" w:rsidRPr="004506D6" w:rsidRDefault="0091205E" w:rsidP="00331FAC">
      <w:pPr>
        <w:shd w:val="clear" w:color="auto" w:fill="F5F5F5"/>
        <w:jc w:val="both"/>
        <w:rPr>
          <w:rFonts w:eastAsia="Times New Roman"/>
          <w:lang w:eastAsia="en-SG"/>
        </w:rPr>
      </w:pPr>
      <w:r w:rsidRPr="004506D6">
        <w:rPr>
          <w:rFonts w:eastAsia="Times New Roman"/>
          <w:lang w:val="en-SG" w:eastAsia="en-SG"/>
        </w:rPr>
        <w:t xml:space="preserve">Dịch hại </w:t>
      </w:r>
      <w:r w:rsidR="00EC09EF" w:rsidRPr="004506D6">
        <w:rPr>
          <w:rFonts w:eastAsia="Times New Roman"/>
          <w:lang w:val="en-SG" w:eastAsia="en-SG"/>
        </w:rPr>
        <w:t>đi theo</w:t>
      </w:r>
      <w:r w:rsidRPr="004506D6">
        <w:rPr>
          <w:rFonts w:eastAsia="Times New Roman"/>
          <w:lang w:val="vi-VN" w:eastAsia="en-SG"/>
        </w:rPr>
        <w:t xml:space="preserve"> vật liệu đóng gói bằng gỗ được biết là có tác động tiêu cực đến </w:t>
      </w:r>
      <w:r w:rsidR="00823D67" w:rsidRPr="004506D6">
        <w:rPr>
          <w:rFonts w:eastAsia="Times New Roman"/>
          <w:lang w:val="en-IN" w:eastAsia="en-SG"/>
        </w:rPr>
        <w:t>lâm nghiệp</w:t>
      </w:r>
      <w:r w:rsidRPr="004506D6">
        <w:rPr>
          <w:rFonts w:eastAsia="Times New Roman"/>
          <w:lang w:val="vi-VN" w:eastAsia="en-SG"/>
        </w:rPr>
        <w:t xml:space="preserve"> và đa dạng sinh học. Việc thực hiện tiêu chuẩn này được coi là giảm đáng kể sự lây lan của </w:t>
      </w:r>
      <w:r w:rsidRPr="004506D6">
        <w:rPr>
          <w:rFonts w:eastAsia="Times New Roman"/>
          <w:lang w:val="en-SG" w:eastAsia="en-SG"/>
        </w:rPr>
        <w:t>dịch hại</w:t>
      </w:r>
      <w:r w:rsidRPr="004506D6">
        <w:rPr>
          <w:rFonts w:eastAsia="Times New Roman"/>
          <w:lang w:val="vi-VN" w:eastAsia="en-SG"/>
        </w:rPr>
        <w:t xml:space="preserve"> và</w:t>
      </w:r>
      <w:r w:rsidRPr="004506D6">
        <w:rPr>
          <w:rFonts w:eastAsia="Times New Roman"/>
          <w:lang w:val="en-SG" w:eastAsia="en-SG"/>
        </w:rPr>
        <w:t xml:space="preserve"> do</w:t>
      </w:r>
      <w:r w:rsidRPr="004506D6">
        <w:rPr>
          <w:rFonts w:eastAsia="Times New Roman"/>
          <w:lang w:val="vi-VN" w:eastAsia="en-SG"/>
        </w:rPr>
        <w:t xml:space="preserve"> đó </w:t>
      </w:r>
      <w:r w:rsidR="001F2352" w:rsidRPr="004506D6">
        <w:rPr>
          <w:rFonts w:eastAsia="Times New Roman"/>
          <w:lang w:eastAsia="en-SG"/>
        </w:rPr>
        <w:t>giảm được</w:t>
      </w:r>
      <w:r w:rsidRPr="004506D6">
        <w:rPr>
          <w:rFonts w:eastAsia="Times New Roman"/>
          <w:lang w:val="vi-VN" w:eastAsia="en-SG"/>
        </w:rPr>
        <w:t xml:space="preserve"> tác động tiêu cực của </w:t>
      </w:r>
      <w:r w:rsidR="001F2352" w:rsidRPr="004506D6">
        <w:rPr>
          <w:rFonts w:eastAsia="Times New Roman"/>
          <w:lang w:eastAsia="en-SG"/>
        </w:rPr>
        <w:t>dịch hại</w:t>
      </w:r>
      <w:r w:rsidRPr="004506D6">
        <w:rPr>
          <w:rFonts w:eastAsia="Times New Roman"/>
          <w:lang w:val="vi-VN" w:eastAsia="en-SG"/>
        </w:rPr>
        <w:t xml:space="preserve">. Trong trường hợp không có phương pháp </w:t>
      </w:r>
      <w:r w:rsidRPr="004506D6">
        <w:rPr>
          <w:rFonts w:eastAsia="Times New Roman"/>
          <w:lang w:val="en-SG" w:eastAsia="en-SG"/>
        </w:rPr>
        <w:t>xử lý</w:t>
      </w:r>
      <w:r w:rsidRPr="004506D6">
        <w:rPr>
          <w:rFonts w:eastAsia="Times New Roman"/>
          <w:lang w:val="vi-VN" w:eastAsia="en-SG"/>
        </w:rPr>
        <w:t xml:space="preserve"> thay thế cho các tình huống nhất định hoặc cho tất cả các nước, hoặc </w:t>
      </w:r>
      <w:r w:rsidR="001F2352" w:rsidRPr="004506D6">
        <w:rPr>
          <w:rFonts w:eastAsia="Times New Roman"/>
          <w:lang w:eastAsia="en-SG"/>
        </w:rPr>
        <w:t>nếu có</w:t>
      </w:r>
      <w:r w:rsidRPr="004506D6">
        <w:rPr>
          <w:rFonts w:eastAsia="Times New Roman"/>
          <w:lang w:val="vi-VN" w:eastAsia="en-SG"/>
        </w:rPr>
        <w:t xml:space="preserve"> sẵn vật liệu đóng gói thích hợp khác, </w:t>
      </w:r>
      <w:r w:rsidRPr="004506D6">
        <w:rPr>
          <w:rFonts w:eastAsia="Times New Roman"/>
          <w:lang w:val="en-SG" w:eastAsia="en-SG"/>
        </w:rPr>
        <w:t xml:space="preserve">xử lý bằng </w:t>
      </w:r>
      <w:r w:rsidRPr="004506D6">
        <w:rPr>
          <w:rFonts w:eastAsia="Times New Roman"/>
          <w:lang w:val="vi-VN" w:eastAsia="en-SG"/>
        </w:rPr>
        <w:t xml:space="preserve"> methyl bromide được bao gồm trong tiêu chuẩn này. Methyl bromide được biết là </w:t>
      </w:r>
      <w:r w:rsidRPr="004506D6">
        <w:rPr>
          <w:rFonts w:eastAsia="Times New Roman"/>
          <w:lang w:val="en-SG" w:eastAsia="en-SG"/>
        </w:rPr>
        <w:t>tác nhân phá hủy</w:t>
      </w:r>
      <w:r w:rsidRPr="004506D6">
        <w:rPr>
          <w:rFonts w:eastAsia="Times New Roman"/>
          <w:lang w:val="vi-VN" w:eastAsia="en-SG"/>
        </w:rPr>
        <w:t xml:space="preserve"> tầng ôzôn. Khuyến nghị của IPPC về việc </w:t>
      </w:r>
      <w:r w:rsidR="001F2352" w:rsidRPr="004506D6">
        <w:rPr>
          <w:rFonts w:eastAsia="Times New Roman"/>
          <w:i/>
          <w:lang w:eastAsia="en-SG"/>
        </w:rPr>
        <w:t>T</w:t>
      </w:r>
      <w:r w:rsidRPr="004506D6">
        <w:rPr>
          <w:rFonts w:eastAsia="Times New Roman"/>
          <w:i/>
          <w:lang w:val="vi-VN" w:eastAsia="en-SG"/>
        </w:rPr>
        <w:t xml:space="preserve">hay thế hoặc giảm sử dụng methyl bromide </w:t>
      </w:r>
      <w:r w:rsidR="001F2352" w:rsidRPr="004506D6">
        <w:rPr>
          <w:rFonts w:eastAsia="Times New Roman"/>
          <w:i/>
          <w:lang w:eastAsia="en-SG"/>
        </w:rPr>
        <w:t>làm</w:t>
      </w:r>
      <w:r w:rsidRPr="004506D6">
        <w:rPr>
          <w:rFonts w:eastAsia="Times New Roman"/>
          <w:i/>
          <w:lang w:val="vi-VN" w:eastAsia="en-SG"/>
        </w:rPr>
        <w:t xml:space="preserve"> biện pháp kiểm dịch thực vật</w:t>
      </w:r>
      <w:r w:rsidRPr="004506D6">
        <w:rPr>
          <w:rFonts w:eastAsia="Times New Roman"/>
          <w:lang w:val="vi-VN" w:eastAsia="en-SG"/>
        </w:rPr>
        <w:t xml:space="preserve"> (CPM, 2008) đã được áp dụng </w:t>
      </w:r>
      <w:r w:rsidR="001F2352" w:rsidRPr="004506D6">
        <w:rPr>
          <w:rFonts w:eastAsia="Times New Roman"/>
          <w:lang w:eastAsia="en-SG"/>
        </w:rPr>
        <w:t xml:space="preserve">trong lĩnh vực </w:t>
      </w:r>
      <w:r w:rsidRPr="004506D6">
        <w:rPr>
          <w:rFonts w:eastAsia="Times New Roman"/>
          <w:lang w:val="vi-VN" w:eastAsia="en-SG"/>
        </w:rPr>
        <w:t xml:space="preserve">này. Các phương pháp </w:t>
      </w:r>
      <w:r w:rsidRPr="004506D6">
        <w:rPr>
          <w:rFonts w:eastAsia="Times New Roman"/>
          <w:lang w:val="en-SG" w:eastAsia="en-SG"/>
        </w:rPr>
        <w:t>xử lý</w:t>
      </w:r>
      <w:r w:rsidRPr="004506D6">
        <w:rPr>
          <w:rFonts w:eastAsia="Times New Roman"/>
          <w:lang w:val="vi-VN" w:eastAsia="en-SG"/>
        </w:rPr>
        <w:t xml:space="preserve"> thay thế thân thiện </w:t>
      </w:r>
      <w:r w:rsidR="001F2352" w:rsidRPr="004506D6">
        <w:rPr>
          <w:rFonts w:eastAsia="Times New Roman"/>
          <w:lang w:eastAsia="en-SG"/>
        </w:rPr>
        <w:t xml:space="preserve">hơn </w:t>
      </w:r>
      <w:r w:rsidRPr="004506D6">
        <w:rPr>
          <w:rFonts w:eastAsia="Times New Roman"/>
          <w:lang w:val="vi-VN" w:eastAsia="en-SG"/>
        </w:rPr>
        <w:t xml:space="preserve">với môi trường hơn đang được </w:t>
      </w:r>
      <w:r w:rsidR="001F2352" w:rsidRPr="004506D6">
        <w:rPr>
          <w:rFonts w:eastAsia="Times New Roman"/>
          <w:lang w:val="en-SG" w:eastAsia="en-SG"/>
        </w:rPr>
        <w:t>theo đuổi</w:t>
      </w:r>
      <w:r w:rsidRPr="004506D6">
        <w:rPr>
          <w:rFonts w:eastAsia="Times New Roman"/>
          <w:lang w:val="vi-VN" w:eastAsia="en-SG"/>
        </w:rPr>
        <w:t>.</w:t>
      </w:r>
    </w:p>
    <w:p w:rsidR="00EE1E8C" w:rsidRPr="004506D6" w:rsidRDefault="006043C3" w:rsidP="00331FAC">
      <w:pPr>
        <w:shd w:val="clear" w:color="auto" w:fill="F5F5F5"/>
        <w:jc w:val="both"/>
        <w:rPr>
          <w:sz w:val="20"/>
          <w:szCs w:val="20"/>
        </w:rPr>
      </w:pPr>
      <w:r w:rsidRPr="004506D6">
        <w:rPr>
          <w:rFonts w:eastAsia="Times New Roman"/>
        </w:rPr>
        <w:t xml:space="preserve">. In the absence of alternative treatments being available for certain situations or to all countries, or the availability of other appropriate packaging materials, methyl bromide treatment is included in this standard. Methyl bromide is known to deplete the ozone layer. An IPPC Recommendation on the </w:t>
      </w:r>
      <w:r w:rsidRPr="004506D6">
        <w:rPr>
          <w:rFonts w:eastAsia="Times New Roman"/>
          <w:i/>
          <w:iCs/>
        </w:rPr>
        <w:t xml:space="preserve">Replacement or reduction of the use of methyl bromide as a phytosanitarymeasure </w:t>
      </w:r>
      <w:r w:rsidRPr="004506D6">
        <w:rPr>
          <w:rFonts w:eastAsia="Times New Roman"/>
        </w:rPr>
        <w:t>(CPM, 2008) has been adopted in relation to this issue. Alternative treatments that are moreenvironmentally friendly are being pursued.</w:t>
      </w:r>
    </w:p>
    <w:p w:rsidR="00C9393F" w:rsidRPr="004506D6" w:rsidRDefault="00C9393F" w:rsidP="00C9393F">
      <w:pPr>
        <w:shd w:val="clear" w:color="auto" w:fill="FFFFFF"/>
        <w:rPr>
          <w:rFonts w:ascii="Arial" w:eastAsia="Times New Roman" w:hAnsi="Arial" w:cs="Arial"/>
          <w:sz w:val="20"/>
          <w:szCs w:val="20"/>
          <w:lang w:val="en-SG" w:eastAsia="en-SG"/>
        </w:rPr>
      </w:pPr>
    </w:p>
    <w:p w:rsidR="00EE1E8C" w:rsidRPr="004506D6" w:rsidRDefault="007810A6" w:rsidP="004506D6">
      <w:pPr>
        <w:pStyle w:val="Heading1"/>
        <w:spacing w:before="0"/>
        <w:rPr>
          <w:rFonts w:eastAsia="Times New Roman"/>
          <w:sz w:val="24"/>
        </w:rPr>
      </w:pPr>
      <w:bookmarkStart w:id="4" w:name="_Toc529818402"/>
      <w:r w:rsidRPr="004506D6">
        <w:rPr>
          <w:rFonts w:ascii="Times New Roman" w:eastAsia="Times New Roman" w:hAnsi="Times New Roman" w:cs="Times New Roman"/>
          <w:sz w:val="24"/>
        </w:rPr>
        <w:t>Tài liệu tham khảo</w:t>
      </w:r>
      <w:bookmarkEnd w:id="4"/>
      <w:r w:rsidRPr="004506D6">
        <w:rPr>
          <w:rFonts w:ascii="Times New Roman" w:eastAsia="Times New Roman" w:hAnsi="Times New Roman" w:cs="Times New Roman"/>
          <w:sz w:val="24"/>
        </w:rPr>
        <w:t xml:space="preserve"> </w:t>
      </w:r>
    </w:p>
    <w:p w:rsidR="00EE1E8C" w:rsidRPr="004506D6" w:rsidRDefault="00EE1E8C">
      <w:pPr>
        <w:spacing w:line="127" w:lineRule="exact"/>
        <w:rPr>
          <w:sz w:val="20"/>
          <w:szCs w:val="20"/>
        </w:rPr>
      </w:pPr>
    </w:p>
    <w:p w:rsidR="00EE1E8C" w:rsidRPr="004506D6" w:rsidRDefault="001F2352" w:rsidP="00AE135C">
      <w:pPr>
        <w:shd w:val="clear" w:color="auto" w:fill="F5F5F5"/>
        <w:rPr>
          <w:sz w:val="20"/>
          <w:szCs w:val="20"/>
        </w:rPr>
      </w:pPr>
      <w:r w:rsidRPr="004506D6">
        <w:rPr>
          <w:rFonts w:eastAsia="Times New Roman"/>
          <w:lang w:val="vi-VN" w:eastAsia="en-SG"/>
        </w:rPr>
        <w:t>Tiêu chuẩn này tham khảo các Tiêu chuẩn quốc tế về các Biện pháp Kiểm dịch thực vật (ISPM), được đăng tải trên Cổng Thông tin về Kiểm dịch thực vật của IPPC (viết tắt là IPP)</w:t>
      </w:r>
      <w:r w:rsidRPr="004506D6">
        <w:rPr>
          <w:rFonts w:eastAsia="Times New Roman"/>
          <w:lang w:eastAsia="en-SG"/>
        </w:rPr>
        <w:t xml:space="preserve">, </w:t>
      </w:r>
      <w:hyperlink r:id="rId13" w:history="1">
        <w:r w:rsidR="00AE135C" w:rsidRPr="004506D6">
          <w:rPr>
            <w:rStyle w:val="Hyperlink"/>
            <w:rFonts w:eastAsia="Times New Roman"/>
            <w:color w:val="auto"/>
            <w:lang w:val="vi-VN" w:eastAsia="en-SG"/>
          </w:rPr>
          <w:t>https://www.ippc.int/core-activities/standards-setting/ispms</w:t>
        </w:r>
      </w:hyperlink>
      <w:r w:rsidR="00AE135C" w:rsidRPr="004506D6">
        <w:rPr>
          <w:rFonts w:eastAsia="Times New Roman"/>
          <w:lang w:val="vi-VN" w:eastAsia="en-SG"/>
        </w:rPr>
        <w:t>.</w:t>
      </w:r>
    </w:p>
    <w:p w:rsidR="00EE1E8C" w:rsidRPr="004506D6" w:rsidRDefault="00EE1E8C">
      <w:pPr>
        <w:spacing w:line="192" w:lineRule="exact"/>
        <w:rPr>
          <w:sz w:val="20"/>
          <w:szCs w:val="20"/>
        </w:rPr>
      </w:pPr>
    </w:p>
    <w:p w:rsidR="00C9393F" w:rsidRPr="004506D6" w:rsidRDefault="00C9393F">
      <w:pPr>
        <w:spacing w:line="192" w:lineRule="exact"/>
        <w:rPr>
          <w:sz w:val="20"/>
          <w:szCs w:val="20"/>
        </w:rPr>
      </w:pPr>
    </w:p>
    <w:p w:rsidR="00EE1E8C" w:rsidRPr="004506D6" w:rsidRDefault="006043C3">
      <w:pPr>
        <w:spacing w:line="236" w:lineRule="auto"/>
        <w:ind w:left="560" w:hanging="565"/>
        <w:jc w:val="both"/>
        <w:rPr>
          <w:sz w:val="20"/>
          <w:szCs w:val="20"/>
        </w:rPr>
      </w:pPr>
      <w:r w:rsidRPr="004506D6">
        <w:rPr>
          <w:rFonts w:eastAsia="Times New Roman"/>
          <w:b/>
          <w:bCs/>
        </w:rPr>
        <w:t>CPM</w:t>
      </w:r>
      <w:r w:rsidRPr="004506D6">
        <w:rPr>
          <w:rFonts w:eastAsia="Times New Roman"/>
        </w:rPr>
        <w:t>. 2008.</w:t>
      </w:r>
      <w:r w:rsidR="001F2352" w:rsidRPr="004506D6">
        <w:rPr>
          <w:rFonts w:eastAsia="Times New Roman"/>
          <w:i/>
          <w:lang w:eastAsia="en-SG"/>
        </w:rPr>
        <w:t>T</w:t>
      </w:r>
      <w:r w:rsidR="001F2352" w:rsidRPr="004506D6">
        <w:rPr>
          <w:rFonts w:eastAsia="Times New Roman"/>
          <w:i/>
          <w:lang w:val="vi-VN" w:eastAsia="en-SG"/>
        </w:rPr>
        <w:t xml:space="preserve">hay thế hoặc giảm sử dụng methyl bromide </w:t>
      </w:r>
      <w:r w:rsidR="001F2352" w:rsidRPr="004506D6">
        <w:rPr>
          <w:rFonts w:eastAsia="Times New Roman"/>
          <w:i/>
          <w:lang w:eastAsia="en-SG"/>
        </w:rPr>
        <w:t>làm</w:t>
      </w:r>
      <w:r w:rsidR="001F2352" w:rsidRPr="004506D6">
        <w:rPr>
          <w:rFonts w:eastAsia="Times New Roman"/>
          <w:i/>
          <w:lang w:val="vi-VN" w:eastAsia="en-SG"/>
        </w:rPr>
        <w:t xml:space="preserve"> biện pháp kiểm dịch thực vật</w:t>
      </w:r>
      <w:r w:rsidRPr="004506D6">
        <w:rPr>
          <w:rFonts w:eastAsia="Times New Roman"/>
        </w:rPr>
        <w:t xml:space="preserve">. </w:t>
      </w:r>
      <w:r w:rsidR="001F2352" w:rsidRPr="004506D6">
        <w:rPr>
          <w:rFonts w:eastAsia="Times New Roman"/>
        </w:rPr>
        <w:t xml:space="preserve">Khuyến nghị của </w:t>
      </w:r>
      <w:r w:rsidRPr="004506D6">
        <w:rPr>
          <w:rFonts w:eastAsia="Times New Roman"/>
        </w:rPr>
        <w:t>IPPC.</w:t>
      </w:r>
      <w:r w:rsidR="001F2352" w:rsidRPr="004506D6">
        <w:rPr>
          <w:rFonts w:eastAsia="Times New Roman"/>
        </w:rPr>
        <w:t>Trong</w:t>
      </w:r>
      <w:r w:rsidR="001F2352" w:rsidRPr="004506D6">
        <w:rPr>
          <w:rFonts w:eastAsia="Times New Roman"/>
          <w:i/>
          <w:iCs/>
        </w:rPr>
        <w:t>Báo cáo tại phiên họp thứ 3 của CPM</w:t>
      </w:r>
      <w:r w:rsidRPr="004506D6">
        <w:rPr>
          <w:rFonts w:eastAsia="Times New Roman"/>
          <w:i/>
          <w:iCs/>
        </w:rPr>
        <w:t>,</w:t>
      </w:r>
      <w:r w:rsidR="00FD453C" w:rsidRPr="004506D6">
        <w:rPr>
          <w:rFonts w:eastAsia="Times New Roman"/>
          <w:i/>
          <w:iCs/>
        </w:rPr>
        <w:t xml:space="preserve"> </w:t>
      </w:r>
      <w:r w:rsidRPr="004506D6">
        <w:rPr>
          <w:rFonts w:eastAsia="Times New Roman"/>
          <w:i/>
          <w:iCs/>
        </w:rPr>
        <w:t>Rome, 7–11</w:t>
      </w:r>
      <w:r w:rsidR="001F2352" w:rsidRPr="004506D6">
        <w:rPr>
          <w:rFonts w:eastAsia="Times New Roman"/>
          <w:i/>
          <w:iCs/>
        </w:rPr>
        <w:t>/4/</w:t>
      </w:r>
      <w:r w:rsidRPr="004506D6">
        <w:rPr>
          <w:rFonts w:eastAsia="Times New Roman"/>
          <w:i/>
          <w:iCs/>
        </w:rPr>
        <w:t>2008</w:t>
      </w:r>
      <w:r w:rsidRPr="004506D6">
        <w:rPr>
          <w:rFonts w:eastAsia="Times New Roman"/>
        </w:rPr>
        <w:t xml:space="preserve">, </w:t>
      </w:r>
      <w:r w:rsidR="001F2352" w:rsidRPr="004506D6">
        <w:rPr>
          <w:rFonts w:eastAsia="Times New Roman"/>
        </w:rPr>
        <w:t>Phụ lục</w:t>
      </w:r>
      <w:r w:rsidRPr="004506D6">
        <w:rPr>
          <w:rFonts w:eastAsia="Times New Roman"/>
        </w:rPr>
        <w:t xml:space="preserve"> 6. Rome, IPPC, FAO.</w:t>
      </w:r>
    </w:p>
    <w:p w:rsidR="00EE1E8C" w:rsidRPr="004506D6" w:rsidRDefault="00EE1E8C">
      <w:pPr>
        <w:spacing w:line="63" w:lineRule="exact"/>
        <w:rPr>
          <w:sz w:val="20"/>
          <w:szCs w:val="20"/>
        </w:rPr>
      </w:pPr>
    </w:p>
    <w:p w:rsidR="00EE1E8C" w:rsidRPr="004506D6" w:rsidRDefault="006043C3">
      <w:r w:rsidRPr="004506D6">
        <w:rPr>
          <w:rFonts w:eastAsia="Times New Roman"/>
          <w:b/>
          <w:bCs/>
        </w:rPr>
        <w:t>IPPC</w:t>
      </w:r>
      <w:r w:rsidRPr="004506D6">
        <w:rPr>
          <w:rFonts w:eastAsia="Times New Roman"/>
        </w:rPr>
        <w:t>. 1997.</w:t>
      </w:r>
      <w:r w:rsidR="001F2352" w:rsidRPr="004506D6">
        <w:rPr>
          <w:i/>
        </w:rPr>
        <w:t>Công ước Bảo vệ thực vật Quốc tế</w:t>
      </w:r>
      <w:r w:rsidR="001F2352" w:rsidRPr="004506D6">
        <w:t>. Rome, IPPC, FAO</w:t>
      </w:r>
      <w:r w:rsidRPr="004506D6">
        <w:rPr>
          <w:rFonts w:eastAsia="Times New Roman"/>
        </w:rPr>
        <w:t>.</w:t>
      </w:r>
    </w:p>
    <w:p w:rsidR="00EE1E8C" w:rsidRPr="004506D6" w:rsidRDefault="00EE1E8C">
      <w:pPr>
        <w:spacing w:line="71" w:lineRule="exact"/>
        <w:rPr>
          <w:sz w:val="20"/>
          <w:szCs w:val="20"/>
        </w:rPr>
      </w:pPr>
    </w:p>
    <w:p w:rsidR="00EE1E8C" w:rsidRPr="004506D6" w:rsidRDefault="006043C3">
      <w:pPr>
        <w:spacing w:line="236" w:lineRule="auto"/>
        <w:ind w:left="560" w:hanging="565"/>
        <w:jc w:val="both"/>
        <w:rPr>
          <w:sz w:val="20"/>
          <w:szCs w:val="20"/>
        </w:rPr>
      </w:pPr>
      <w:r w:rsidRPr="004506D6">
        <w:rPr>
          <w:rFonts w:eastAsia="Times New Roman"/>
          <w:b/>
          <w:bCs/>
        </w:rPr>
        <w:t>ISO 3166-</w:t>
      </w:r>
      <w:proofErr w:type="gramStart"/>
      <w:r w:rsidRPr="004506D6">
        <w:rPr>
          <w:rFonts w:eastAsia="Times New Roman"/>
          <w:b/>
          <w:bCs/>
        </w:rPr>
        <w:t>1:2006</w:t>
      </w:r>
      <w:r w:rsidRPr="004506D6">
        <w:rPr>
          <w:rFonts w:eastAsia="Times New Roman"/>
        </w:rPr>
        <w:t>.</w:t>
      </w:r>
      <w:r w:rsidR="009727CD" w:rsidRPr="004506D6">
        <w:rPr>
          <w:rFonts w:eastAsia="Times New Roman"/>
          <w:i/>
        </w:rPr>
        <w:t>Mã</w:t>
      </w:r>
      <w:proofErr w:type="gramEnd"/>
      <w:r w:rsidR="009727CD" w:rsidRPr="004506D6">
        <w:rPr>
          <w:rFonts w:eastAsia="Times New Roman"/>
          <w:i/>
          <w:iCs/>
        </w:rPr>
        <w:t> thể hiện tên nước và vùng lãnh thổ của các </w:t>
      </w:r>
      <w:r w:rsidR="009727CD" w:rsidRPr="004506D6">
        <w:rPr>
          <w:rFonts w:eastAsia="Times New Roman"/>
          <w:i/>
        </w:rPr>
        <w:t>nước</w:t>
      </w:r>
      <w:r w:rsidRPr="004506D6">
        <w:rPr>
          <w:rFonts w:eastAsia="Times New Roman"/>
          <w:i/>
          <w:iCs/>
        </w:rPr>
        <w:t>–</w:t>
      </w:r>
      <w:r w:rsidR="009727CD" w:rsidRPr="004506D6">
        <w:rPr>
          <w:rFonts w:eastAsia="Times New Roman"/>
          <w:i/>
          <w:iCs/>
        </w:rPr>
        <w:t>Phần</w:t>
      </w:r>
      <w:r w:rsidRPr="004506D6">
        <w:rPr>
          <w:rFonts w:eastAsia="Times New Roman"/>
          <w:i/>
          <w:iCs/>
        </w:rPr>
        <w:t xml:space="preserve"> 1:</w:t>
      </w:r>
      <w:r w:rsidR="009727CD" w:rsidRPr="004506D6">
        <w:rPr>
          <w:rFonts w:eastAsia="Times New Roman"/>
          <w:i/>
          <w:iCs/>
        </w:rPr>
        <w:t xml:space="preserve"> Mã nước</w:t>
      </w:r>
      <w:r w:rsidRPr="004506D6">
        <w:rPr>
          <w:rFonts w:eastAsia="Times New Roman"/>
        </w:rPr>
        <w:t xml:space="preserve">. Geneva, </w:t>
      </w:r>
      <w:r w:rsidR="002C4CB3" w:rsidRPr="004506D6">
        <w:rPr>
          <w:rFonts w:eastAsia="Times New Roman"/>
        </w:rPr>
        <w:t>Tổ chức Quốc tế về tiêu chuẩn hoá</w:t>
      </w:r>
      <w:r w:rsidRPr="004506D6">
        <w:rPr>
          <w:rFonts w:eastAsia="Times New Roman"/>
        </w:rPr>
        <w:t xml:space="preserve"> (https://www.iso.org/standard/39719.html).</w:t>
      </w:r>
    </w:p>
    <w:p w:rsidR="00EE1E8C" w:rsidRPr="004506D6" w:rsidRDefault="00EE1E8C">
      <w:pPr>
        <w:spacing w:line="61" w:lineRule="exact"/>
        <w:rPr>
          <w:sz w:val="20"/>
          <w:szCs w:val="20"/>
        </w:rPr>
      </w:pPr>
    </w:p>
    <w:p w:rsidR="00EE1E8C" w:rsidRPr="004506D6" w:rsidRDefault="006043C3" w:rsidP="002C4CB3">
      <w:pPr>
        <w:rPr>
          <w:sz w:val="20"/>
          <w:szCs w:val="20"/>
        </w:rPr>
      </w:pPr>
      <w:r w:rsidRPr="004506D6">
        <w:rPr>
          <w:rFonts w:eastAsia="Times New Roman"/>
          <w:b/>
          <w:bCs/>
        </w:rPr>
        <w:t>UNEP</w:t>
      </w:r>
      <w:r w:rsidRPr="004506D6">
        <w:rPr>
          <w:rFonts w:eastAsia="Times New Roman"/>
        </w:rPr>
        <w:t>.  2000.</w:t>
      </w:r>
      <w:r w:rsidR="002C4CB3" w:rsidRPr="004506D6">
        <w:rPr>
          <w:rFonts w:eastAsia="Times New Roman"/>
          <w:i/>
        </w:rPr>
        <w:t>Nghị định thư Montreal về các chất làm suy giảm tầng ôzôn</w:t>
      </w:r>
      <w:r w:rsidRPr="004506D6">
        <w:rPr>
          <w:rFonts w:eastAsia="Times New Roman"/>
        </w:rPr>
        <w:t xml:space="preserve">.  Nairobi, </w:t>
      </w:r>
      <w:r w:rsidR="002C4CB3" w:rsidRPr="004506D6">
        <w:rPr>
          <w:rFonts w:eastAsia="Times New Roman"/>
        </w:rPr>
        <w:t>Ban thư ký ôzôn, Chương trình môi trường của Liên hợp quốc</w:t>
      </w:r>
      <w:r w:rsidRPr="004506D6">
        <w:rPr>
          <w:rFonts w:eastAsia="Times New Roman"/>
        </w:rPr>
        <w:t>. ISBN: 92-807-1888-6 (https://unep.ch/ozone/pdf/Montreal-Protocol2000.pdf).</w:t>
      </w:r>
    </w:p>
    <w:p w:rsidR="00EE1E8C" w:rsidRPr="004506D6" w:rsidRDefault="00EE1E8C">
      <w:pPr>
        <w:spacing w:line="244" w:lineRule="exact"/>
        <w:rPr>
          <w:sz w:val="20"/>
          <w:szCs w:val="20"/>
        </w:rPr>
      </w:pPr>
    </w:p>
    <w:p w:rsidR="00EE1E8C" w:rsidRPr="004506D6" w:rsidRDefault="002C4CB3" w:rsidP="004506D6">
      <w:pPr>
        <w:pStyle w:val="Heading1"/>
        <w:spacing w:before="0"/>
        <w:rPr>
          <w:rFonts w:eastAsia="Times New Roman"/>
          <w:sz w:val="24"/>
        </w:rPr>
      </w:pPr>
      <w:bookmarkStart w:id="5" w:name="_Toc529818403"/>
      <w:r w:rsidRPr="004506D6">
        <w:rPr>
          <w:rFonts w:ascii="Times New Roman" w:eastAsia="Times New Roman" w:hAnsi="Times New Roman" w:cs="Times New Roman"/>
          <w:sz w:val="24"/>
        </w:rPr>
        <w:t>Định nghĩa thuật ngữ</w:t>
      </w:r>
      <w:bookmarkEnd w:id="5"/>
      <w:r w:rsidRPr="004506D6">
        <w:rPr>
          <w:rFonts w:ascii="Times New Roman" w:eastAsia="Times New Roman" w:hAnsi="Times New Roman" w:cs="Times New Roman"/>
          <w:sz w:val="24"/>
        </w:rPr>
        <w:t xml:space="preserve"> </w:t>
      </w:r>
    </w:p>
    <w:p w:rsidR="00EE1E8C" w:rsidRPr="004506D6" w:rsidRDefault="00EE1E8C">
      <w:pPr>
        <w:spacing w:line="127" w:lineRule="exact"/>
        <w:rPr>
          <w:sz w:val="20"/>
          <w:szCs w:val="20"/>
        </w:rPr>
      </w:pPr>
    </w:p>
    <w:p w:rsidR="00EE1E8C" w:rsidRPr="004506D6" w:rsidRDefault="002C4CB3" w:rsidP="00BB4E41">
      <w:pPr>
        <w:spacing w:line="235" w:lineRule="auto"/>
        <w:rPr>
          <w:rFonts w:eastAsia="Times New Roman"/>
        </w:rPr>
      </w:pPr>
      <w:r w:rsidRPr="004506D6">
        <w:rPr>
          <w:rFonts w:eastAsia="Times New Roman"/>
        </w:rPr>
        <w:t>Tiêu chuẩn này sử dụng định nghĩa thuật ngữ kiểm dịch thực vật nêu trong ISPM 5 (</w:t>
      </w:r>
      <w:r w:rsidRPr="004506D6">
        <w:rPr>
          <w:rFonts w:eastAsia="Times New Roman"/>
          <w:i/>
        </w:rPr>
        <w:t>Định nghĩa thuật ngữ về kiểm dịch thực vật</w:t>
      </w:r>
      <w:r w:rsidRPr="004506D6">
        <w:rPr>
          <w:rFonts w:eastAsia="Times New Roman"/>
        </w:rPr>
        <w:t>).</w:t>
      </w:r>
      <w:r w:rsidR="006043C3" w:rsidRPr="004506D6">
        <w:rPr>
          <w:noProof/>
          <w:sz w:val="20"/>
          <w:szCs w:val="20"/>
        </w:rPr>
        <w:drawing>
          <wp:anchor distT="0" distB="0" distL="114300" distR="114300" simplePos="0" relativeHeight="251649024" behindDoc="1" locked="0" layoutInCell="0" allowOverlap="1" wp14:anchorId="3D6C08AC" wp14:editId="749572BE">
            <wp:simplePos x="0" y="0"/>
            <wp:positionH relativeFrom="column">
              <wp:posOffset>-18415</wp:posOffset>
            </wp:positionH>
            <wp:positionV relativeFrom="paragraph">
              <wp:posOffset>129540</wp:posOffset>
            </wp:positionV>
            <wp:extent cx="5796915" cy="6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blip>
                    <a:srcRect/>
                    <a:stretch>
                      <a:fillRect/>
                    </a:stretch>
                  </pic:blipFill>
                  <pic:spPr bwMode="auto">
                    <a:xfrm>
                      <a:off x="0" y="0"/>
                      <a:ext cx="5796915" cy="6350"/>
                    </a:xfrm>
                    <a:prstGeom prst="rect">
                      <a:avLst/>
                    </a:prstGeom>
                    <a:noFill/>
                  </pic:spPr>
                </pic:pic>
              </a:graphicData>
            </a:graphic>
          </wp:anchor>
        </w:drawing>
      </w:r>
    </w:p>
    <w:p w:rsidR="00BB4E41" w:rsidRPr="004506D6" w:rsidRDefault="00BB4E41" w:rsidP="00BB4E41">
      <w:pPr>
        <w:spacing w:line="235" w:lineRule="auto"/>
        <w:rPr>
          <w:sz w:val="20"/>
          <w:szCs w:val="20"/>
        </w:rPr>
      </w:pPr>
    </w:p>
    <w:p w:rsidR="00EE1E8C" w:rsidRPr="004506D6" w:rsidRDefault="002C4CB3" w:rsidP="004506D6">
      <w:pPr>
        <w:pStyle w:val="Heading1"/>
        <w:spacing w:before="0"/>
        <w:rPr>
          <w:rFonts w:eastAsia="Times New Roman"/>
          <w:sz w:val="24"/>
        </w:rPr>
      </w:pPr>
      <w:bookmarkStart w:id="6" w:name="_Toc529818404"/>
      <w:r w:rsidRPr="004506D6">
        <w:rPr>
          <w:rFonts w:ascii="Times New Roman" w:eastAsia="Times New Roman" w:hAnsi="Times New Roman" w:cs="Times New Roman"/>
          <w:sz w:val="24"/>
        </w:rPr>
        <w:t>Yêu cầu chung</w:t>
      </w:r>
      <w:bookmarkEnd w:id="6"/>
    </w:p>
    <w:p w:rsidR="00EE1E8C" w:rsidRPr="004506D6" w:rsidRDefault="00EE1E8C">
      <w:pPr>
        <w:spacing w:line="127" w:lineRule="exact"/>
        <w:rPr>
          <w:sz w:val="20"/>
          <w:szCs w:val="20"/>
        </w:rPr>
      </w:pPr>
    </w:p>
    <w:p w:rsidR="00AD4EEA" w:rsidRPr="004506D6" w:rsidRDefault="00051703">
      <w:pPr>
        <w:spacing w:line="251" w:lineRule="auto"/>
        <w:ind w:right="20"/>
        <w:jc w:val="both"/>
        <w:rPr>
          <w:shd w:val="clear" w:color="auto" w:fill="F5F5F5"/>
        </w:rPr>
      </w:pPr>
      <w:r w:rsidRPr="004506D6">
        <w:rPr>
          <w:shd w:val="clear" w:color="auto" w:fill="F5F5F5"/>
        </w:rPr>
        <w:t xml:space="preserve">Các biện pháp kiểm dịch thực vật đã được phê duyệt </w:t>
      </w:r>
      <w:r w:rsidR="00823D67" w:rsidRPr="004506D6">
        <w:rPr>
          <w:shd w:val="clear" w:color="auto" w:fill="F5F5F5"/>
        </w:rPr>
        <w:t>nhằm quản lý hiệu quả</w:t>
      </w:r>
      <w:r w:rsidRPr="004506D6">
        <w:rPr>
          <w:shd w:val="clear" w:color="auto" w:fill="F5F5F5"/>
        </w:rPr>
        <w:t xml:space="preserve"> nguy cơ dịch hại </w:t>
      </w:r>
      <w:r w:rsidR="00B53D78" w:rsidRPr="004506D6">
        <w:rPr>
          <w:shd w:val="clear" w:color="auto" w:fill="F5F5F5"/>
        </w:rPr>
        <w:t xml:space="preserve">xâm nhập </w:t>
      </w:r>
      <w:r w:rsidRPr="004506D6">
        <w:rPr>
          <w:shd w:val="clear" w:color="auto" w:fill="F5F5F5"/>
        </w:rPr>
        <w:t>và lây lan qua vật liệu đóng gói bằng gỗ bao gồm sử dụng gỗ đã bóc vỏ (</w:t>
      </w:r>
      <w:r w:rsidR="00B53D78" w:rsidRPr="004506D6">
        <w:rPr>
          <w:shd w:val="clear" w:color="auto" w:fill="F5F5F5"/>
        </w:rPr>
        <w:t>có tỉ lệ cụ thể</w:t>
      </w:r>
      <w:r w:rsidRPr="004506D6">
        <w:rPr>
          <w:shd w:val="clear" w:color="auto" w:fill="F5F5F5"/>
        </w:rPr>
        <w:t xml:space="preserve"> đối với vỏ cây còn lại) và </w:t>
      </w:r>
      <w:r w:rsidR="00823D67" w:rsidRPr="004506D6">
        <w:rPr>
          <w:shd w:val="clear" w:color="auto" w:fill="F5F5F5"/>
        </w:rPr>
        <w:t xml:space="preserve">hướng dẫn </w:t>
      </w:r>
      <w:r w:rsidRPr="004506D6">
        <w:rPr>
          <w:shd w:val="clear" w:color="auto" w:fill="F5F5F5"/>
        </w:rPr>
        <w:t xml:space="preserve">áp dụng các </w:t>
      </w:r>
      <w:r w:rsidR="00B53D78" w:rsidRPr="004506D6">
        <w:rPr>
          <w:shd w:val="clear" w:color="auto" w:fill="F5F5F5"/>
        </w:rPr>
        <w:t>biện pháp xử lý</w:t>
      </w:r>
      <w:r w:rsidRPr="004506D6">
        <w:rPr>
          <w:shd w:val="clear" w:color="auto" w:fill="F5F5F5"/>
        </w:rPr>
        <w:t xml:space="preserve"> đã được phê duyệt (theo quy định tại Phụ lục 1). Việc áp dụng nhãn hiệu được công nhận (như được quy định trong Phụ lục 2) đảm bảo rằng vật liệu đóng gói bằng gỗ phải </w:t>
      </w:r>
      <w:r w:rsidR="00B53D78" w:rsidRPr="004506D6">
        <w:rPr>
          <w:shd w:val="clear" w:color="auto" w:fill="F5F5F5"/>
        </w:rPr>
        <w:t xml:space="preserve">được áp dụng các biện pháp xử lý </w:t>
      </w:r>
      <w:r w:rsidRPr="004506D6">
        <w:rPr>
          <w:shd w:val="clear" w:color="auto" w:fill="F5F5F5"/>
        </w:rPr>
        <w:t xml:space="preserve">đã được phê duyệt </w:t>
      </w:r>
      <w:r w:rsidR="00B53D78" w:rsidRPr="004506D6">
        <w:rPr>
          <w:shd w:val="clear" w:color="auto" w:fill="F5F5F5"/>
        </w:rPr>
        <w:t xml:space="preserve">và </w:t>
      </w:r>
      <w:r w:rsidRPr="004506D6">
        <w:rPr>
          <w:shd w:val="clear" w:color="auto" w:fill="F5F5F5"/>
        </w:rPr>
        <w:t>dễ nhận biết.</w:t>
      </w:r>
      <w:r w:rsidR="00823D67" w:rsidRPr="004506D6">
        <w:rPr>
          <w:shd w:val="clear" w:color="auto" w:fill="F5F5F5"/>
        </w:rPr>
        <w:t xml:space="preserve"> </w:t>
      </w:r>
      <w:r w:rsidRPr="004506D6">
        <w:rPr>
          <w:shd w:val="clear" w:color="auto" w:fill="F5F5F5"/>
        </w:rPr>
        <w:t xml:space="preserve">Các </w:t>
      </w:r>
      <w:r w:rsidR="005B1E84" w:rsidRPr="004506D6">
        <w:rPr>
          <w:shd w:val="clear" w:color="auto" w:fill="F5F5F5"/>
        </w:rPr>
        <w:t>biện pháp xử lý</w:t>
      </w:r>
      <w:r w:rsidRPr="004506D6">
        <w:rPr>
          <w:shd w:val="clear" w:color="auto" w:fill="F5F5F5"/>
        </w:rPr>
        <w:t xml:space="preserve"> đã được phê duyệt, </w:t>
      </w:r>
      <w:r w:rsidR="005B1E84" w:rsidRPr="004506D6">
        <w:rPr>
          <w:shd w:val="clear" w:color="auto" w:fill="F5F5F5"/>
        </w:rPr>
        <w:t>dấu hiệu</w:t>
      </w:r>
      <w:r w:rsidRPr="004506D6">
        <w:rPr>
          <w:shd w:val="clear" w:color="auto" w:fill="F5F5F5"/>
        </w:rPr>
        <w:t xml:space="preserve"> và </w:t>
      </w:r>
      <w:r w:rsidR="005B1E84" w:rsidRPr="004506D6">
        <w:rPr>
          <w:shd w:val="clear" w:color="auto" w:fill="F5F5F5"/>
        </w:rPr>
        <w:t>cách</w:t>
      </w:r>
      <w:r w:rsidRPr="004506D6">
        <w:rPr>
          <w:shd w:val="clear" w:color="auto" w:fill="F5F5F5"/>
        </w:rPr>
        <w:t xml:space="preserve"> sử dụng </w:t>
      </w:r>
      <w:r w:rsidR="005B1E84" w:rsidRPr="004506D6">
        <w:rPr>
          <w:shd w:val="clear" w:color="auto" w:fill="F5F5F5"/>
        </w:rPr>
        <w:t xml:space="preserve">đều </w:t>
      </w:r>
      <w:r w:rsidRPr="004506D6">
        <w:rPr>
          <w:shd w:val="clear" w:color="auto" w:fill="F5F5F5"/>
        </w:rPr>
        <w:t>được mô tả.</w:t>
      </w:r>
    </w:p>
    <w:p w:rsidR="00EE1E8C" w:rsidRPr="004506D6" w:rsidRDefault="00EE1E8C">
      <w:pPr>
        <w:spacing w:line="182" w:lineRule="exact"/>
        <w:rPr>
          <w:sz w:val="20"/>
          <w:szCs w:val="20"/>
        </w:rPr>
      </w:pPr>
    </w:p>
    <w:p w:rsidR="00EE1E8C" w:rsidRPr="004506D6" w:rsidRDefault="005B1E84" w:rsidP="00D92F06">
      <w:pPr>
        <w:spacing w:line="239" w:lineRule="auto"/>
        <w:jc w:val="both"/>
        <w:rPr>
          <w:sz w:val="20"/>
          <w:szCs w:val="20"/>
        </w:rPr>
      </w:pPr>
      <w:r w:rsidRPr="004506D6">
        <w:rPr>
          <w:shd w:val="clear" w:color="auto" w:fill="F5F5F5"/>
        </w:rPr>
        <w:t>T</w:t>
      </w:r>
      <w:r w:rsidR="00051703" w:rsidRPr="004506D6">
        <w:rPr>
          <w:shd w:val="clear" w:color="auto" w:fill="F5F5F5"/>
        </w:rPr>
        <w:t xml:space="preserve">ổ chức bảo vệ thực vật quốc gia (NPPO) của nước xuất nhập khẩu có trách nhiệm cụ </w:t>
      </w:r>
      <w:proofErr w:type="gramStart"/>
      <w:r w:rsidR="00051703" w:rsidRPr="004506D6">
        <w:rPr>
          <w:shd w:val="clear" w:color="auto" w:fill="F5F5F5"/>
        </w:rPr>
        <w:t>thể.Việc</w:t>
      </w:r>
      <w:proofErr w:type="gramEnd"/>
      <w:r w:rsidR="00051703" w:rsidRPr="004506D6">
        <w:rPr>
          <w:shd w:val="clear" w:color="auto" w:fill="F5F5F5"/>
        </w:rPr>
        <w:t xml:space="preserve"> </w:t>
      </w:r>
      <w:r w:rsidRPr="004506D6">
        <w:rPr>
          <w:shd w:val="clear" w:color="auto" w:fill="F5F5F5"/>
        </w:rPr>
        <w:t>xử lý</w:t>
      </w:r>
      <w:r w:rsidR="00051703" w:rsidRPr="004506D6">
        <w:rPr>
          <w:shd w:val="clear" w:color="auto" w:fill="F5F5F5"/>
        </w:rPr>
        <w:t xml:space="preserve"> và </w:t>
      </w:r>
      <w:r w:rsidR="00D92F06" w:rsidRPr="004506D6">
        <w:rPr>
          <w:shd w:val="clear" w:color="auto" w:fill="F5F5F5"/>
        </w:rPr>
        <w:t>đóngdấu</w:t>
      </w:r>
      <w:r w:rsidR="00051703" w:rsidRPr="004506D6">
        <w:rPr>
          <w:shd w:val="clear" w:color="auto" w:fill="F5F5F5"/>
        </w:rPr>
        <w:t xml:space="preserve"> phải luôn thuộc thẩm quyền củ</w:t>
      </w:r>
      <w:r w:rsidR="00D92F06" w:rsidRPr="004506D6">
        <w:rPr>
          <w:shd w:val="clear" w:color="auto" w:fill="F5F5F5"/>
        </w:rPr>
        <w:t>a NPPO. Nếu NPPOủy quyềnđóng dấu thì</w:t>
      </w:r>
      <w:r w:rsidR="00051703" w:rsidRPr="004506D6">
        <w:rPr>
          <w:shd w:val="clear" w:color="auto" w:fill="F5F5F5"/>
        </w:rPr>
        <w:t xml:space="preserve"> cần giám sát (hoặc, </w:t>
      </w:r>
      <w:r w:rsidR="00D92F06" w:rsidRPr="004506D6">
        <w:rPr>
          <w:shd w:val="clear" w:color="auto" w:fill="F5F5F5"/>
        </w:rPr>
        <w:t>ít nhất cũng phải</w:t>
      </w:r>
      <w:r w:rsidR="00051703" w:rsidRPr="004506D6">
        <w:rPr>
          <w:shd w:val="clear" w:color="auto" w:fill="F5F5F5"/>
        </w:rPr>
        <w:t xml:space="preserve"> kiểm toán hoặc đánh giá) việc </w:t>
      </w:r>
      <w:r w:rsidR="00D92F06" w:rsidRPr="004506D6">
        <w:rPr>
          <w:shd w:val="clear" w:color="auto" w:fill="F5F5F5"/>
        </w:rPr>
        <w:t>áp dụng biện pháp và</w:t>
      </w:r>
      <w:r w:rsidR="00051703" w:rsidRPr="004506D6">
        <w:rPr>
          <w:shd w:val="clear" w:color="auto" w:fill="F5F5F5"/>
        </w:rPr>
        <w:t xml:space="preserve"> sử dụng </w:t>
      </w:r>
      <w:r w:rsidR="00D92F06" w:rsidRPr="004506D6">
        <w:rPr>
          <w:shd w:val="clear" w:color="auto" w:fill="F5F5F5"/>
        </w:rPr>
        <w:t>dấu</w:t>
      </w:r>
      <w:r w:rsidR="00051703" w:rsidRPr="004506D6">
        <w:rPr>
          <w:shd w:val="clear" w:color="auto" w:fill="F5F5F5"/>
        </w:rPr>
        <w:t xml:space="preserve"> và </w:t>
      </w:r>
      <w:r w:rsidR="00D92F06" w:rsidRPr="004506D6">
        <w:rPr>
          <w:shd w:val="clear" w:color="auto" w:fill="F5F5F5"/>
        </w:rPr>
        <w:t>đóng dấu</w:t>
      </w:r>
      <w:r w:rsidR="00051703" w:rsidRPr="004506D6">
        <w:rPr>
          <w:shd w:val="clear" w:color="auto" w:fill="F5F5F5"/>
        </w:rPr>
        <w:t xml:space="preserve">, nếu thích hợp, bởi nhà </w:t>
      </w:r>
      <w:r w:rsidR="00D92F06" w:rsidRPr="004506D6">
        <w:rPr>
          <w:shd w:val="clear" w:color="auto" w:fill="F5F5F5"/>
        </w:rPr>
        <w:t>sản xuất</w:t>
      </w:r>
      <w:r w:rsidR="00051703" w:rsidRPr="004506D6">
        <w:rPr>
          <w:shd w:val="clear" w:color="auto" w:fill="F5F5F5"/>
        </w:rPr>
        <w:t xml:space="preserve"> / </w:t>
      </w:r>
      <w:r w:rsidR="00D92F06" w:rsidRPr="004506D6">
        <w:rPr>
          <w:shd w:val="clear" w:color="auto" w:fill="F5F5F5"/>
        </w:rPr>
        <w:t>đơn vị xử lý</w:t>
      </w:r>
      <w:r w:rsidR="00051703" w:rsidRPr="004506D6">
        <w:rPr>
          <w:shd w:val="clear" w:color="auto" w:fill="F5F5F5"/>
        </w:rPr>
        <w:t xml:space="preserve"> và phải </w:t>
      </w:r>
      <w:r w:rsidR="00D92F06" w:rsidRPr="004506D6">
        <w:rPr>
          <w:shd w:val="clear" w:color="auto" w:fill="F5F5F5"/>
        </w:rPr>
        <w:t>xây dựng quy trình</w:t>
      </w:r>
      <w:r w:rsidR="00051703" w:rsidRPr="004506D6">
        <w:rPr>
          <w:shd w:val="clear" w:color="auto" w:fill="F5F5F5"/>
        </w:rPr>
        <w:t xml:space="preserve"> kiểm tra hoặc giám sát và kiểm toán. C</w:t>
      </w:r>
      <w:r w:rsidR="00D92F06" w:rsidRPr="004506D6">
        <w:rPr>
          <w:shd w:val="clear" w:color="auto" w:fill="F5F5F5"/>
        </w:rPr>
        <w:t xml:space="preserve">ó </w:t>
      </w:r>
      <w:r w:rsidR="00051703" w:rsidRPr="004506D6">
        <w:rPr>
          <w:shd w:val="clear" w:color="auto" w:fill="F5F5F5"/>
        </w:rPr>
        <w:t xml:space="preserve">yêu cầu cụ thể </w:t>
      </w:r>
      <w:r w:rsidR="00D92F06" w:rsidRPr="004506D6">
        <w:rPr>
          <w:shd w:val="clear" w:color="auto" w:fill="F5F5F5"/>
        </w:rPr>
        <w:t>đối với</w:t>
      </w:r>
      <w:r w:rsidR="00051703" w:rsidRPr="004506D6">
        <w:rPr>
          <w:shd w:val="clear" w:color="auto" w:fill="F5F5F5"/>
        </w:rPr>
        <w:t xml:space="preserve"> vật liệu đóng gói bằng gỗ được sửa chữa hoặc tái chế. NPPO của nước nhập khẩu phải chấp nhận các biện pháp kiểm dịch thực vật đã được phê duyệt làm cơ sở cho phép nhập khẩu vật liệu đóng gói bằng gỗ mà không cần thêm yêu cầu nhập khẩu thực vật có liên quan đến vật liệu đóng gói bằng gỗ và có thể xác minh việc nhập khẩu</w:t>
      </w:r>
      <w:r w:rsidR="00D92F06" w:rsidRPr="004506D6">
        <w:rPr>
          <w:shd w:val="clear" w:color="auto" w:fill="F5F5F5"/>
        </w:rPr>
        <w:t xml:space="preserve"> đã đáp ứng yêu cầu của tiêu chuẩn này</w:t>
      </w:r>
      <w:r w:rsidR="00051703" w:rsidRPr="004506D6">
        <w:rPr>
          <w:shd w:val="clear" w:color="auto" w:fill="F5F5F5"/>
        </w:rPr>
        <w:t>. Trường hợp vật liệu đóng gói bằng gỗ không tuân thủ các yêu cầu của tiêu chuẩn này, NPPO cũng</w:t>
      </w:r>
      <w:r w:rsidR="00D92F06" w:rsidRPr="004506D6">
        <w:rPr>
          <w:shd w:val="clear" w:color="auto" w:fill="F5F5F5"/>
        </w:rPr>
        <w:t xml:space="preserve"> phải</w:t>
      </w:r>
      <w:r w:rsidR="00051703" w:rsidRPr="004506D6">
        <w:rPr>
          <w:shd w:val="clear" w:color="auto" w:fill="F5F5F5"/>
        </w:rPr>
        <w:t xml:space="preserve"> chịu trách nhiệm</w:t>
      </w:r>
      <w:r w:rsidR="00D92F06" w:rsidRPr="004506D6">
        <w:rPr>
          <w:shd w:val="clear" w:color="auto" w:fill="F5F5F5"/>
        </w:rPr>
        <w:t xml:space="preserve"> đối với các</w:t>
      </w:r>
      <w:r w:rsidR="00051703" w:rsidRPr="004506D6">
        <w:rPr>
          <w:shd w:val="clear" w:color="auto" w:fill="F5F5F5"/>
        </w:rPr>
        <w:t xml:space="preserve"> biện pháp</w:t>
      </w:r>
      <w:r w:rsidR="00D92F06" w:rsidRPr="004506D6">
        <w:rPr>
          <w:shd w:val="clear" w:color="auto" w:fill="F5F5F5"/>
        </w:rPr>
        <w:t xml:space="preserve"> đã áp dụng</w:t>
      </w:r>
      <w:r w:rsidR="00051703" w:rsidRPr="004506D6">
        <w:rPr>
          <w:shd w:val="clear" w:color="auto" w:fill="F5F5F5"/>
        </w:rPr>
        <w:t xml:space="preserve"> và thông báo về sự không tuân thủ, khi thích hợp</w:t>
      </w:r>
      <w:r w:rsidR="006043C3" w:rsidRPr="004506D6">
        <w:rPr>
          <w:noProof/>
          <w:sz w:val="20"/>
          <w:szCs w:val="20"/>
        </w:rPr>
        <w:drawing>
          <wp:anchor distT="0" distB="0" distL="114300" distR="114300" simplePos="0" relativeHeight="251651072" behindDoc="1" locked="0" layoutInCell="0" allowOverlap="1" wp14:anchorId="245FCF12" wp14:editId="0A97BCAF">
            <wp:simplePos x="0" y="0"/>
            <wp:positionH relativeFrom="column">
              <wp:posOffset>-18415</wp:posOffset>
            </wp:positionH>
            <wp:positionV relativeFrom="paragraph">
              <wp:posOffset>5967095</wp:posOffset>
            </wp:positionV>
            <wp:extent cx="5796915" cy="6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blip>
                    <a:srcRect/>
                    <a:stretch>
                      <a:fillRect/>
                    </a:stretch>
                  </pic:blipFill>
                  <pic:spPr bwMode="auto">
                    <a:xfrm>
                      <a:off x="0" y="0"/>
                      <a:ext cx="753598950" cy="825500"/>
                    </a:xfrm>
                    <a:prstGeom prst="rect">
                      <a:avLst/>
                    </a:prstGeom>
                    <a:noFill/>
                  </pic:spPr>
                </pic:pic>
              </a:graphicData>
            </a:graphic>
          </wp:anchor>
        </w:drawing>
      </w:r>
      <w:r w:rsidR="00D92F06" w:rsidRPr="004506D6">
        <w:rPr>
          <w:shd w:val="clear" w:color="auto" w:fill="F5F5F5"/>
        </w:rPr>
        <w:t>.</w:t>
      </w: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331FAC" w:rsidP="004506D6">
      <w:pPr>
        <w:pStyle w:val="Heading1"/>
        <w:spacing w:before="0"/>
        <w:rPr>
          <w:rFonts w:eastAsia="Times New Roman"/>
          <w:sz w:val="24"/>
        </w:rPr>
      </w:pPr>
      <w:bookmarkStart w:id="7" w:name="_Toc529818405"/>
      <w:r w:rsidRPr="004506D6">
        <w:rPr>
          <w:rFonts w:ascii="Times New Roman" w:eastAsia="Times New Roman" w:hAnsi="Times New Roman" w:cs="Times New Roman"/>
          <w:sz w:val="24"/>
        </w:rPr>
        <w:t>YÊU CẦU</w:t>
      </w:r>
      <w:bookmarkEnd w:id="7"/>
      <w:r w:rsidRPr="004506D6">
        <w:rPr>
          <w:rFonts w:ascii="Times New Roman" w:eastAsia="Times New Roman" w:hAnsi="Times New Roman" w:cs="Times New Roman"/>
          <w:sz w:val="24"/>
        </w:rPr>
        <w:t xml:space="preserve"> </w:t>
      </w:r>
    </w:p>
    <w:p w:rsidR="00EE1E8C" w:rsidRPr="004506D6" w:rsidRDefault="00EE1E8C">
      <w:pPr>
        <w:spacing w:line="240" w:lineRule="exact"/>
        <w:rPr>
          <w:sz w:val="20"/>
          <w:szCs w:val="20"/>
        </w:rPr>
      </w:pPr>
    </w:p>
    <w:p w:rsidR="00EE1E8C" w:rsidRPr="004506D6" w:rsidRDefault="00D92F06" w:rsidP="004506D6">
      <w:pPr>
        <w:pStyle w:val="Heading2"/>
        <w:numPr>
          <w:ilvl w:val="0"/>
          <w:numId w:val="25"/>
        </w:numPr>
        <w:ind w:left="284" w:hanging="284"/>
        <w:rPr>
          <w:rFonts w:eastAsia="Times New Roman"/>
          <w:b/>
        </w:rPr>
      </w:pPr>
      <w:bookmarkStart w:id="8" w:name="_Toc529818406"/>
      <w:r w:rsidRPr="004506D6">
        <w:rPr>
          <w:rFonts w:ascii="Times New Roman" w:eastAsia="Times New Roman" w:hAnsi="Times New Roman" w:cs="Times New Roman"/>
          <w:b/>
        </w:rPr>
        <w:t xml:space="preserve">Căn cứ </w:t>
      </w:r>
      <w:r w:rsidR="00331FAC" w:rsidRPr="004506D6">
        <w:rPr>
          <w:rFonts w:ascii="Times New Roman" w:eastAsia="Times New Roman" w:hAnsi="Times New Roman" w:cs="Times New Roman"/>
          <w:b/>
        </w:rPr>
        <w:t>quy định</w:t>
      </w:r>
      <w:bookmarkEnd w:id="8"/>
      <w:r w:rsidR="00331FAC" w:rsidRPr="004506D6">
        <w:rPr>
          <w:rFonts w:ascii="Times New Roman" w:eastAsia="Times New Roman" w:hAnsi="Times New Roman" w:cs="Times New Roman"/>
          <w:b/>
        </w:rPr>
        <w:t xml:space="preserve"> </w:t>
      </w:r>
    </w:p>
    <w:p w:rsidR="00EE1E8C" w:rsidRPr="004506D6" w:rsidRDefault="00EE1E8C">
      <w:pPr>
        <w:spacing w:line="127" w:lineRule="exact"/>
        <w:rPr>
          <w:sz w:val="20"/>
          <w:szCs w:val="20"/>
        </w:rPr>
      </w:pPr>
    </w:p>
    <w:p w:rsidR="002A5966" w:rsidRPr="004506D6" w:rsidRDefault="002A5966">
      <w:pPr>
        <w:spacing w:line="239" w:lineRule="auto"/>
        <w:ind w:left="1"/>
        <w:jc w:val="both"/>
      </w:pPr>
      <w:r w:rsidRPr="004506D6">
        <w:t>Cả g</w:t>
      </w:r>
      <w:r w:rsidR="007D4BD3" w:rsidRPr="004506D6">
        <w:t>ỗ có nguồn gốc từ cây tươi hoặc chết khô đều có thể bị nhiễm dịch hại. Vật liệu đóng gói bằng gỗ thường được làm từ gỗ nguyên liệu</w:t>
      </w:r>
      <w:r w:rsidRPr="004506D6">
        <w:t>,</w:t>
      </w:r>
      <w:r w:rsidR="007D4BD3" w:rsidRPr="004506D6">
        <w:t xml:space="preserve"> có thể chưa được xử lý đầy đủ hoặc chỉ xử lý để loại bỏ hoặc tiêu diệt </w:t>
      </w:r>
      <w:r w:rsidRPr="004506D6">
        <w:t>dịch hại,</w:t>
      </w:r>
      <w:r w:rsidR="007D4BD3" w:rsidRPr="004506D6">
        <w:t xml:space="preserve"> và do đó vẫ</w:t>
      </w:r>
      <w:r w:rsidR="00051703" w:rsidRPr="004506D6">
        <w:t xml:space="preserve">n là </w:t>
      </w:r>
      <w:r w:rsidR="007D4BD3" w:rsidRPr="004506D6">
        <w:t>con đườ</w:t>
      </w:r>
      <w:r w:rsidR="00051703" w:rsidRPr="004506D6">
        <w:t xml:space="preserve">ng </w:t>
      </w:r>
      <w:r w:rsidRPr="004506D6">
        <w:t xml:space="preserve">để dịch hại kiểm dịch </w:t>
      </w:r>
      <w:r w:rsidR="007D4BD3" w:rsidRPr="004506D6">
        <w:t>xâm nhập và lây lan. Đặc biệt</w:t>
      </w:r>
      <w:r w:rsidRPr="004506D6">
        <w:t>,</w:t>
      </w:r>
      <w:r w:rsidR="00D40347" w:rsidRPr="004506D6">
        <w:t xml:space="preserve"> g</w:t>
      </w:r>
      <w:r w:rsidR="007D4BD3" w:rsidRPr="004506D6">
        <w:t>ỗ dăm/</w:t>
      </w:r>
      <w:r w:rsidR="00D40347" w:rsidRPr="004506D6">
        <w:t xml:space="preserve">vỏ </w:t>
      </w:r>
      <w:r w:rsidR="007D4BD3" w:rsidRPr="004506D6">
        <w:t xml:space="preserve">phoi bào đã </w:t>
      </w:r>
      <w:r w:rsidRPr="004506D6">
        <w:t>cho thấy</w:t>
      </w:r>
      <w:r w:rsidR="007D4BD3" w:rsidRPr="004506D6">
        <w:t xml:space="preserve"> nguy cơ cao </w:t>
      </w:r>
      <w:r w:rsidRPr="004506D6">
        <w:t>là</w:t>
      </w:r>
      <w:r w:rsidR="007D4BD3" w:rsidRPr="004506D6">
        <w:t xml:space="preserve"> con đường </w:t>
      </w:r>
      <w:r w:rsidRPr="004506D6">
        <w:t xml:space="preserve">để dịch hại kiểm dịch </w:t>
      </w:r>
      <w:r w:rsidR="007D4BD3" w:rsidRPr="004506D6">
        <w:t xml:space="preserve">xâm nhập và lây lan. Hơn nữa, vật liệu đóng gói bằng gỗ thường được tái sử dụng, sửa </w:t>
      </w:r>
      <w:r w:rsidR="00A47B30" w:rsidRPr="004506D6">
        <w:t>chữa</w:t>
      </w:r>
      <w:r w:rsidR="007D4BD3" w:rsidRPr="004506D6">
        <w:t xml:space="preserve"> hoặc tái chế (như được mô tả trong phần 4.3</w:t>
      </w:r>
      <w:proofErr w:type="gramStart"/>
      <w:r w:rsidR="007D4BD3" w:rsidRPr="004506D6">
        <w:t>).</w:t>
      </w:r>
      <w:r w:rsidR="000151CD" w:rsidRPr="004506D6">
        <w:t>Rất</w:t>
      </w:r>
      <w:proofErr w:type="gramEnd"/>
      <w:r w:rsidR="000151CD" w:rsidRPr="004506D6">
        <w:t xml:space="preserve"> khó xác định được n</w:t>
      </w:r>
      <w:r w:rsidR="007D4BD3" w:rsidRPr="004506D6">
        <w:t xml:space="preserve">guồn gốc thực sự của bất kỳ vật liệu đóng gói, và do đó không thể dễ dàng </w:t>
      </w:r>
      <w:r w:rsidR="000151CD" w:rsidRPr="004506D6">
        <w:t>đảm bảo được</w:t>
      </w:r>
      <w:r w:rsidR="007D4BD3" w:rsidRPr="004506D6">
        <w:t xml:space="preserve"> tình trạng kiểm dịch thực vật của </w:t>
      </w:r>
      <w:r w:rsidR="000151CD" w:rsidRPr="004506D6">
        <w:t>vật liệu đó</w:t>
      </w:r>
      <w:r w:rsidR="007D4BD3" w:rsidRPr="004506D6">
        <w:t xml:space="preserve">. Do </w:t>
      </w:r>
      <w:r w:rsidR="000151CD" w:rsidRPr="004506D6">
        <w:t>vậy,</w:t>
      </w:r>
      <w:r w:rsidR="007D4BD3" w:rsidRPr="004506D6">
        <w:t xml:space="preserve"> quá trình phân tích nguy cơ dịch hại thông thường để xác định xem </w:t>
      </w:r>
      <w:r w:rsidR="000151CD" w:rsidRPr="004506D6">
        <w:t>có cần áp dụng</w:t>
      </w:r>
      <w:r w:rsidR="007D4BD3" w:rsidRPr="004506D6">
        <w:t xml:space="preserve"> biện pháp hay không, và hiệu quả củ</w:t>
      </w:r>
      <w:r w:rsidR="000151CD" w:rsidRPr="004506D6">
        <w:t>a</w:t>
      </w:r>
      <w:r w:rsidR="007D4BD3" w:rsidRPr="004506D6">
        <w:t xml:space="preserve"> biện pháp đó</w:t>
      </w:r>
      <w:r w:rsidR="000151CD" w:rsidRPr="004506D6">
        <w:t>,</w:t>
      </w:r>
      <w:r w:rsidR="007D4BD3" w:rsidRPr="004506D6">
        <w:t xml:space="preserve"> thường không thể thực hiện đối với vật liệu đóng gói bằng gỗ. Vì lý do trên, tiêu chuẩn này mô tả các biện pháp được quốc tế chấp nhận </w:t>
      </w:r>
      <w:r w:rsidR="000151CD" w:rsidRPr="004506D6">
        <w:t xml:space="preserve">và tất cả các nước đều </w:t>
      </w:r>
      <w:r w:rsidR="007D4BD3" w:rsidRPr="004506D6">
        <w:t xml:space="preserve">có thể áp dụng cho vật liệu đóng gói bằng gỗ nhằm giảm </w:t>
      </w:r>
      <w:r w:rsidR="00475FB6" w:rsidRPr="004506D6">
        <w:t>thiểu</w:t>
      </w:r>
      <w:r w:rsidR="007D4BD3" w:rsidRPr="004506D6">
        <w:t xml:space="preserve"> nguy cơ xâm nhập và lây lan của </w:t>
      </w:r>
      <w:r w:rsidR="000151CD" w:rsidRPr="004506D6">
        <w:t>hầu hết những loại</w:t>
      </w:r>
      <w:r w:rsidR="007D4BD3" w:rsidRPr="004506D6">
        <w:t xml:space="preserve"> dịch hại kiểm dị</w:t>
      </w:r>
      <w:r w:rsidR="00475FB6" w:rsidRPr="004506D6">
        <w:t>ch</w:t>
      </w:r>
      <w:r w:rsidR="007D4BD3" w:rsidRPr="004506D6">
        <w:t xml:space="preserve"> có </w:t>
      </w:r>
      <w:r w:rsidR="000151CD" w:rsidRPr="004506D6">
        <w:t>khả năng đi theo</w:t>
      </w:r>
      <w:r w:rsidR="007D4BD3" w:rsidRPr="004506D6">
        <w:t xml:space="preserve"> vật liệu đó.</w:t>
      </w:r>
    </w:p>
    <w:p w:rsidR="00EE1E8C" w:rsidRPr="004506D6" w:rsidRDefault="00EE1E8C" w:rsidP="00331FAC">
      <w:pPr>
        <w:spacing w:line="239" w:lineRule="auto"/>
        <w:ind w:left="1"/>
        <w:jc w:val="both"/>
      </w:pPr>
    </w:p>
    <w:p w:rsidR="00EE1E8C" w:rsidRPr="004506D6" w:rsidRDefault="000803F6" w:rsidP="004506D6">
      <w:pPr>
        <w:pStyle w:val="Heading2"/>
        <w:numPr>
          <w:ilvl w:val="0"/>
          <w:numId w:val="25"/>
        </w:numPr>
        <w:ind w:left="284" w:hanging="284"/>
        <w:rPr>
          <w:rFonts w:eastAsia="Times New Roman"/>
          <w:b/>
        </w:rPr>
      </w:pPr>
      <w:bookmarkStart w:id="9" w:name="_Toc529818407"/>
      <w:r w:rsidRPr="004506D6">
        <w:rPr>
          <w:rFonts w:ascii="Times New Roman" w:eastAsia="Times New Roman" w:hAnsi="Times New Roman" w:cs="Times New Roman"/>
          <w:b/>
        </w:rPr>
        <w:t xml:space="preserve">Quy định về vật liệu đóng gói bằng gỗ </w:t>
      </w:r>
      <w:r w:rsidR="006043C3" w:rsidRPr="004506D6">
        <w:rPr>
          <w:rFonts w:ascii="Times New Roman" w:eastAsia="Times New Roman" w:hAnsi="Times New Roman" w:cs="Times New Roman"/>
          <w:b/>
        </w:rPr>
        <w:t>Regulated Wood Packaging Material</w:t>
      </w:r>
      <w:bookmarkEnd w:id="9"/>
    </w:p>
    <w:p w:rsidR="00EE1E8C" w:rsidRPr="004506D6" w:rsidRDefault="00EE1E8C">
      <w:pPr>
        <w:spacing w:line="127" w:lineRule="exact"/>
        <w:rPr>
          <w:sz w:val="20"/>
          <w:szCs w:val="20"/>
        </w:rPr>
      </w:pPr>
    </w:p>
    <w:p w:rsidR="00EE1E8C" w:rsidRPr="004506D6" w:rsidRDefault="000151CD" w:rsidP="00E82A39">
      <w:pPr>
        <w:spacing w:line="227" w:lineRule="auto"/>
        <w:ind w:left="1" w:right="20"/>
        <w:jc w:val="both"/>
        <w:rPr>
          <w:sz w:val="20"/>
          <w:szCs w:val="20"/>
        </w:rPr>
      </w:pPr>
      <w:r w:rsidRPr="004506D6">
        <w:rPr>
          <w:shd w:val="clear" w:color="auto" w:fill="F5F5F5"/>
        </w:rPr>
        <w:t>H</w:t>
      </w:r>
      <w:r w:rsidR="007D4BD3" w:rsidRPr="004506D6">
        <w:rPr>
          <w:shd w:val="clear" w:color="auto" w:fill="F5F5F5"/>
        </w:rPr>
        <w:t xml:space="preserve">ướng dẫn này </w:t>
      </w:r>
      <w:r w:rsidR="000803F6" w:rsidRPr="004506D6">
        <w:rPr>
          <w:shd w:val="clear" w:color="auto" w:fill="F5F5F5"/>
        </w:rPr>
        <w:t>áp dụng cho</w:t>
      </w:r>
      <w:r w:rsidR="007D4BD3" w:rsidRPr="004506D6">
        <w:rPr>
          <w:shd w:val="clear" w:color="auto" w:fill="F5F5F5"/>
        </w:rPr>
        <w:t xml:space="preserve"> tất cả các </w:t>
      </w:r>
      <w:r w:rsidR="000803F6" w:rsidRPr="004506D6">
        <w:rPr>
          <w:shd w:val="clear" w:color="auto" w:fill="F5F5F5"/>
        </w:rPr>
        <w:t xml:space="preserve">dạng </w:t>
      </w:r>
      <w:r w:rsidR="007D4BD3" w:rsidRPr="004506D6">
        <w:rPr>
          <w:shd w:val="clear" w:color="auto" w:fill="F5F5F5"/>
        </w:rPr>
        <w:t xml:space="preserve">vật liệu đóng gói bằng gỗ </w:t>
      </w:r>
      <w:r w:rsidR="000803F6" w:rsidRPr="004506D6">
        <w:rPr>
          <w:shd w:val="clear" w:color="auto" w:fill="F5F5F5"/>
        </w:rPr>
        <w:t xml:space="preserve">vì </w:t>
      </w:r>
      <w:r w:rsidR="005502E9" w:rsidRPr="004506D6">
        <w:rPr>
          <w:shd w:val="clear" w:color="auto" w:fill="F5F5F5"/>
        </w:rPr>
        <w:t xml:space="preserve">đều </w:t>
      </w:r>
      <w:r w:rsidR="00AC04FB" w:rsidRPr="004506D6">
        <w:rPr>
          <w:shd w:val="clear" w:color="auto" w:fill="F5F5F5"/>
        </w:rPr>
        <w:t xml:space="preserve">có thể </w:t>
      </w:r>
      <w:r w:rsidR="007D4BD3" w:rsidRPr="004506D6">
        <w:rPr>
          <w:shd w:val="clear" w:color="auto" w:fill="F5F5F5"/>
        </w:rPr>
        <w:t xml:space="preserve">là con đường </w:t>
      </w:r>
      <w:r w:rsidR="000803F6" w:rsidRPr="004506D6">
        <w:rPr>
          <w:shd w:val="clear" w:color="auto" w:fill="F5F5F5"/>
        </w:rPr>
        <w:t>lây lan</w:t>
      </w:r>
      <w:r w:rsidR="007D4BD3" w:rsidRPr="004506D6">
        <w:rPr>
          <w:shd w:val="clear" w:color="auto" w:fill="F5F5F5"/>
        </w:rPr>
        <w:t xml:space="preserve">cho các loài dịch hại gây </w:t>
      </w:r>
      <w:r w:rsidR="005502E9" w:rsidRPr="004506D6">
        <w:rPr>
          <w:shd w:val="clear" w:color="auto" w:fill="F5F5F5"/>
        </w:rPr>
        <w:t>hại</w:t>
      </w:r>
      <w:r w:rsidR="00E82A39" w:rsidRPr="004506D6">
        <w:rPr>
          <w:shd w:val="clear" w:color="auto" w:fill="F5F5F5"/>
        </w:rPr>
        <w:t>, chủ yếu là nguy cơ</w:t>
      </w:r>
      <w:r w:rsidR="007D4BD3" w:rsidRPr="004506D6">
        <w:rPr>
          <w:shd w:val="clear" w:color="auto" w:fill="F5F5F5"/>
        </w:rPr>
        <w:t xml:space="preserve">cho cây sống. </w:t>
      </w:r>
      <w:r w:rsidR="00E82A39" w:rsidRPr="004506D6">
        <w:rPr>
          <w:shd w:val="clear" w:color="auto" w:fill="F5F5F5"/>
        </w:rPr>
        <w:t>Hướng dẫn đề cập đến v</w:t>
      </w:r>
      <w:r w:rsidR="000803F6" w:rsidRPr="004506D6">
        <w:rPr>
          <w:shd w:val="clear" w:color="auto" w:fill="F5F5F5"/>
        </w:rPr>
        <w:t>ật liệu đóng gói bằng gỗ</w:t>
      </w:r>
      <w:r w:rsidR="00E82A39" w:rsidRPr="004506D6">
        <w:rPr>
          <w:shd w:val="clear" w:color="auto" w:fill="F5F5F5"/>
        </w:rPr>
        <w:t>,</w:t>
      </w:r>
      <w:r w:rsidR="007D4BD3" w:rsidRPr="004506D6">
        <w:rPr>
          <w:shd w:val="clear" w:color="auto" w:fill="F5F5F5"/>
        </w:rPr>
        <w:t xml:space="preserve">bao gồm thùng, hộp, bao bì, </w:t>
      </w:r>
      <w:r w:rsidR="005502E9" w:rsidRPr="004506D6">
        <w:rPr>
          <w:shd w:val="clear" w:color="auto" w:fill="F5F5F5"/>
        </w:rPr>
        <w:t>phoi bào/gỗ dăm</w:t>
      </w:r>
      <w:r w:rsidR="00E82A39" w:rsidRPr="004506D6">
        <w:rPr>
          <w:rStyle w:val="FootnoteReference"/>
          <w:shd w:val="clear" w:color="auto" w:fill="F5F5F5"/>
        </w:rPr>
        <w:footnoteReference w:id="1"/>
      </w:r>
      <w:r w:rsidR="007D4BD3" w:rsidRPr="004506D6">
        <w:rPr>
          <w:shd w:val="clear" w:color="auto" w:fill="F5F5F5"/>
        </w:rPr>
        <w:t xml:space="preserve">, pallet, trống cáp </w:t>
      </w:r>
      <w:r w:rsidR="005502E9" w:rsidRPr="004506D6">
        <w:rPr>
          <w:shd w:val="clear" w:color="auto" w:fill="F5F5F5"/>
        </w:rPr>
        <w:t xml:space="preserve">điện </w:t>
      </w:r>
      <w:r w:rsidR="007D4BD3" w:rsidRPr="004506D6">
        <w:rPr>
          <w:shd w:val="clear" w:color="auto" w:fill="F5F5F5"/>
        </w:rPr>
        <w:t xml:space="preserve">và </w:t>
      </w:r>
      <w:r w:rsidR="005502E9" w:rsidRPr="004506D6">
        <w:rPr>
          <w:shd w:val="clear" w:color="auto" w:fill="F5F5F5"/>
        </w:rPr>
        <w:t xml:space="preserve">lõi </w:t>
      </w:r>
      <w:r w:rsidR="007D4BD3" w:rsidRPr="004506D6">
        <w:rPr>
          <w:shd w:val="clear" w:color="auto" w:fill="F5F5F5"/>
        </w:rPr>
        <w:t>cuộ</w:t>
      </w:r>
      <w:r w:rsidR="005502E9" w:rsidRPr="004506D6">
        <w:rPr>
          <w:shd w:val="clear" w:color="auto" w:fill="F5F5F5"/>
        </w:rPr>
        <w:t xml:space="preserve">n/trục </w:t>
      </w:r>
      <w:r w:rsidR="007D4BD3" w:rsidRPr="004506D6">
        <w:rPr>
          <w:shd w:val="clear" w:color="auto" w:fill="F5F5F5"/>
        </w:rPr>
        <w:t>cuộn</w:t>
      </w:r>
      <w:r w:rsidR="005502E9" w:rsidRPr="004506D6">
        <w:rPr>
          <w:shd w:val="clear" w:color="auto" w:fill="F5F5F5"/>
        </w:rPr>
        <w:t xml:space="preserve"> dây điện</w:t>
      </w:r>
      <w:r w:rsidR="007D4BD3" w:rsidRPr="004506D6">
        <w:rPr>
          <w:shd w:val="clear" w:color="auto" w:fill="F5F5F5"/>
        </w:rPr>
        <w:t xml:space="preserve">, </w:t>
      </w:r>
      <w:r w:rsidR="00E82A39" w:rsidRPr="004506D6">
        <w:rPr>
          <w:shd w:val="clear" w:color="auto" w:fill="F5F5F5"/>
        </w:rPr>
        <w:t>loại vật liệu này có thể</w:t>
      </w:r>
      <w:r w:rsidR="007D4BD3" w:rsidRPr="004506D6">
        <w:rPr>
          <w:shd w:val="clear" w:color="auto" w:fill="F5F5F5"/>
        </w:rPr>
        <w:t xml:space="preserve"> có mặt </w:t>
      </w:r>
      <w:r w:rsidR="00E82A39" w:rsidRPr="004506D6">
        <w:rPr>
          <w:shd w:val="clear" w:color="auto" w:fill="F5F5F5"/>
        </w:rPr>
        <w:t>ở</w:t>
      </w:r>
      <w:r w:rsidR="007D4BD3" w:rsidRPr="004506D6">
        <w:rPr>
          <w:shd w:val="clear" w:color="auto" w:fill="F5F5F5"/>
        </w:rPr>
        <w:t xml:space="preserve"> hầu hết các lô hàng nhập khẩu, bao gồm </w:t>
      </w:r>
      <w:r w:rsidR="00E82A39" w:rsidRPr="004506D6">
        <w:rPr>
          <w:shd w:val="clear" w:color="auto" w:fill="F5F5F5"/>
        </w:rPr>
        <w:t xml:space="preserve">cả những </w:t>
      </w:r>
      <w:r w:rsidR="007D4BD3" w:rsidRPr="004506D6">
        <w:rPr>
          <w:shd w:val="clear" w:color="auto" w:fill="F5F5F5"/>
        </w:rPr>
        <w:t>lô hàng</w:t>
      </w:r>
      <w:r w:rsidR="00E82A39" w:rsidRPr="004506D6">
        <w:rPr>
          <w:shd w:val="clear" w:color="auto" w:fill="F5F5F5"/>
        </w:rPr>
        <w:t xml:space="preserve"> thường</w:t>
      </w:r>
      <w:r w:rsidR="007D4BD3" w:rsidRPr="004506D6">
        <w:rPr>
          <w:shd w:val="clear" w:color="auto" w:fill="F5F5F5"/>
        </w:rPr>
        <w:t xml:space="preserve"> không </w:t>
      </w:r>
      <w:r w:rsidR="00E82A39" w:rsidRPr="004506D6">
        <w:rPr>
          <w:shd w:val="clear" w:color="auto" w:fill="F5F5F5"/>
        </w:rPr>
        <w:t xml:space="preserve">phải </w:t>
      </w:r>
      <w:r w:rsidR="000803F6" w:rsidRPr="004506D6">
        <w:rPr>
          <w:shd w:val="clear" w:color="auto" w:fill="F5F5F5"/>
        </w:rPr>
        <w:t xml:space="preserve">là đối tượng </w:t>
      </w:r>
      <w:r w:rsidR="007D4BD3" w:rsidRPr="004506D6">
        <w:rPr>
          <w:shd w:val="clear" w:color="auto" w:fill="F5F5F5"/>
        </w:rPr>
        <w:t>bị kiểm dịch thực vật.</w:t>
      </w:r>
    </w:p>
    <w:p w:rsidR="00EE1E8C" w:rsidRPr="004506D6" w:rsidRDefault="00EE1E8C">
      <w:pPr>
        <w:spacing w:line="188" w:lineRule="exact"/>
        <w:rPr>
          <w:sz w:val="20"/>
          <w:szCs w:val="20"/>
        </w:rPr>
      </w:pPr>
    </w:p>
    <w:p w:rsidR="00EE1E8C" w:rsidRPr="004506D6" w:rsidRDefault="006043C3">
      <w:pPr>
        <w:tabs>
          <w:tab w:val="left" w:pos="541"/>
        </w:tabs>
        <w:ind w:left="1"/>
        <w:rPr>
          <w:sz w:val="20"/>
          <w:szCs w:val="20"/>
        </w:rPr>
      </w:pPr>
      <w:r w:rsidRPr="004506D6">
        <w:rPr>
          <w:rFonts w:eastAsia="Times New Roman"/>
          <w:b/>
          <w:bCs/>
          <w:sz w:val="24"/>
          <w:szCs w:val="24"/>
        </w:rPr>
        <w:t>2.1</w:t>
      </w:r>
      <w:r w:rsidRPr="004506D6">
        <w:rPr>
          <w:rFonts w:eastAsia="Times New Roman"/>
          <w:b/>
          <w:bCs/>
          <w:sz w:val="24"/>
          <w:szCs w:val="24"/>
        </w:rPr>
        <w:tab/>
      </w:r>
      <w:r w:rsidR="000803F6" w:rsidRPr="004506D6">
        <w:rPr>
          <w:rFonts w:eastAsia="Times New Roman"/>
          <w:b/>
          <w:bCs/>
          <w:sz w:val="24"/>
          <w:szCs w:val="24"/>
        </w:rPr>
        <w:t xml:space="preserve">Trường hợp ngoại lệ </w:t>
      </w:r>
    </w:p>
    <w:p w:rsidR="00EE1E8C" w:rsidRPr="004506D6" w:rsidRDefault="00EE1E8C">
      <w:pPr>
        <w:spacing w:line="121" w:lineRule="exact"/>
        <w:rPr>
          <w:sz w:val="20"/>
          <w:szCs w:val="20"/>
        </w:rPr>
      </w:pPr>
    </w:p>
    <w:p w:rsidR="00AE135C" w:rsidRPr="004506D6" w:rsidRDefault="000803F6" w:rsidP="00AE135C">
      <w:pPr>
        <w:numPr>
          <w:ilvl w:val="0"/>
          <w:numId w:val="3"/>
        </w:numPr>
        <w:tabs>
          <w:tab w:val="left" w:pos="561"/>
        </w:tabs>
        <w:spacing w:line="238" w:lineRule="auto"/>
        <w:ind w:left="561" w:hanging="561"/>
        <w:rPr>
          <w:rFonts w:eastAsia="Times New Roman"/>
        </w:rPr>
      </w:pPr>
      <w:r w:rsidRPr="004506D6">
        <w:rPr>
          <w:rFonts w:eastAsia="Times New Roman"/>
          <w:lang w:val="en-SG" w:eastAsia="en-SG"/>
        </w:rPr>
        <w:t>Các vật thể sau đây có nguy cơ thấp nên có thể được miễn</w:t>
      </w:r>
      <w:r w:rsidR="00E82A39" w:rsidRPr="004506D6">
        <w:rPr>
          <w:rFonts w:eastAsia="Times New Roman"/>
          <w:lang w:val="en-SG" w:eastAsia="en-SG"/>
        </w:rPr>
        <w:t xml:space="preserve"> không phải áp dụng</w:t>
      </w:r>
      <w:r w:rsidRPr="004506D6">
        <w:rPr>
          <w:rFonts w:eastAsia="Times New Roman"/>
          <w:lang w:val="en-SG" w:eastAsia="en-SG"/>
        </w:rPr>
        <w:t xml:space="preserve"> các quy định của tiêu chuẩn này</w:t>
      </w:r>
      <w:r w:rsidR="00E82A39" w:rsidRPr="004506D6">
        <w:rPr>
          <w:rStyle w:val="FootnoteReference"/>
          <w:rFonts w:eastAsia="Times New Roman"/>
          <w:lang w:val="en-SG" w:eastAsia="en-SG"/>
        </w:rPr>
        <w:footnoteReference w:id="2"/>
      </w:r>
      <w:r w:rsidRPr="004506D6">
        <w:rPr>
          <w:rFonts w:eastAsia="Times New Roman"/>
          <w:lang w:val="en-SG" w:eastAsia="en-SG"/>
        </w:rPr>
        <w:t>:</w:t>
      </w:r>
    </w:p>
    <w:p w:rsidR="00AE135C" w:rsidRPr="004506D6" w:rsidRDefault="000803F6" w:rsidP="00AE135C">
      <w:pPr>
        <w:tabs>
          <w:tab w:val="left" w:pos="561"/>
        </w:tabs>
        <w:spacing w:line="238" w:lineRule="auto"/>
        <w:rPr>
          <w:rFonts w:eastAsia="Times New Roman"/>
        </w:rPr>
      </w:pPr>
      <w:r w:rsidRPr="004506D6">
        <w:rPr>
          <w:rFonts w:eastAsia="Times New Roman"/>
          <w:lang w:val="en-SG" w:eastAsia="en-SG"/>
        </w:rPr>
        <w:t>- vật liệu đóng gói bằng gỗ được làm hoàn toàn từ gỗ mỏng (dày 6 mm hoặc mỏng hơn)</w:t>
      </w:r>
    </w:p>
    <w:p w:rsidR="00AE135C" w:rsidRPr="004506D6" w:rsidRDefault="00AE135C" w:rsidP="00AE135C">
      <w:pPr>
        <w:tabs>
          <w:tab w:val="left" w:pos="561"/>
        </w:tabs>
        <w:spacing w:line="236" w:lineRule="auto"/>
        <w:jc w:val="both"/>
        <w:rPr>
          <w:rFonts w:eastAsia="Times New Roman"/>
        </w:rPr>
      </w:pPr>
      <w:r w:rsidRPr="004506D6">
        <w:rPr>
          <w:rFonts w:eastAsia="Times New Roman"/>
          <w:lang w:val="en-SG" w:eastAsia="en-SG"/>
        </w:rPr>
        <w:lastRenderedPageBreak/>
        <w:t>-</w:t>
      </w:r>
      <w:r w:rsidR="000803F6" w:rsidRPr="004506D6">
        <w:rPr>
          <w:rFonts w:eastAsia="Times New Roman"/>
          <w:lang w:val="en-SG" w:eastAsia="en-SG"/>
        </w:rPr>
        <w:t>bao bì gỗ được làm hoàn toàn bằng vật liệu gỗ đã chế biến, chẳng hạn</w:t>
      </w:r>
      <w:r w:rsidR="00A22B89" w:rsidRPr="004506D6">
        <w:rPr>
          <w:rFonts w:eastAsia="Times New Roman"/>
          <w:lang w:val="en-SG" w:eastAsia="en-SG"/>
        </w:rPr>
        <w:t xml:space="preserve"> như</w:t>
      </w:r>
      <w:r w:rsidR="000803F6" w:rsidRPr="004506D6">
        <w:rPr>
          <w:rFonts w:eastAsia="Times New Roman"/>
          <w:lang w:val="en-SG" w:eastAsia="en-SG"/>
        </w:rPr>
        <w:t xml:space="preserve"> ván ép, ván dăm, ván sợi định hướng hoặc gỗ lạng mỏng đã được tạo ra bằng cách sử dụng keo, nhiệt hoặc áp suất, hoặc kết hợp các kỹ thuật </w:t>
      </w:r>
      <w:r w:rsidR="00A22B89" w:rsidRPr="004506D6">
        <w:rPr>
          <w:rFonts w:eastAsia="Times New Roman"/>
          <w:lang w:val="en-SG" w:eastAsia="en-SG"/>
        </w:rPr>
        <w:t>này.</w:t>
      </w:r>
    </w:p>
    <w:p w:rsidR="00AE135C" w:rsidRPr="004506D6" w:rsidRDefault="000803F6" w:rsidP="00AE135C">
      <w:pPr>
        <w:tabs>
          <w:tab w:val="left" w:pos="561"/>
        </w:tabs>
        <w:rPr>
          <w:rFonts w:eastAsia="Times New Roman"/>
        </w:rPr>
      </w:pPr>
      <w:r w:rsidRPr="004506D6">
        <w:rPr>
          <w:rFonts w:eastAsia="Times New Roman"/>
          <w:lang w:val="en-SG" w:eastAsia="en-SG"/>
        </w:rPr>
        <w:t>- thùng</w:t>
      </w:r>
      <w:r w:rsidR="00A22B89" w:rsidRPr="004506D6">
        <w:rPr>
          <w:rFonts w:eastAsia="Times New Roman"/>
          <w:lang w:val="en-SG" w:eastAsia="en-SG"/>
        </w:rPr>
        <w:t xml:space="preserve">đựng </w:t>
      </w:r>
      <w:r w:rsidRPr="004506D6">
        <w:rPr>
          <w:rFonts w:eastAsia="Times New Roman"/>
          <w:lang w:val="en-SG" w:eastAsia="en-SG"/>
        </w:rPr>
        <w:t>rượu</w:t>
      </w:r>
      <w:r w:rsidR="00A22B89" w:rsidRPr="004506D6">
        <w:rPr>
          <w:rFonts w:eastAsia="Times New Roman"/>
          <w:lang w:val="en-SG" w:eastAsia="en-SG"/>
        </w:rPr>
        <w:t xml:space="preserve"> vang</w:t>
      </w:r>
      <w:r w:rsidRPr="004506D6">
        <w:rPr>
          <w:rFonts w:eastAsia="Times New Roman"/>
          <w:lang w:val="en-SG" w:eastAsia="en-SG"/>
        </w:rPr>
        <w:t xml:space="preserve"> và </w:t>
      </w:r>
      <w:r w:rsidR="00D40347" w:rsidRPr="004506D6">
        <w:rPr>
          <w:rFonts w:eastAsia="Times New Roman"/>
          <w:lang w:val="en-SG" w:eastAsia="en-SG"/>
        </w:rPr>
        <w:t>rượu mạnh</w:t>
      </w:r>
      <w:r w:rsidR="00A22B89" w:rsidRPr="004506D6">
        <w:rPr>
          <w:rFonts w:eastAsia="Times New Roman"/>
          <w:lang w:val="en-SG" w:eastAsia="en-SG"/>
        </w:rPr>
        <w:t>,</w:t>
      </w:r>
      <w:r w:rsidRPr="004506D6">
        <w:rPr>
          <w:rFonts w:eastAsia="Times New Roman"/>
          <w:lang w:val="en-SG" w:eastAsia="en-SG"/>
        </w:rPr>
        <w:t xml:space="preserve"> đã được làm nóng trong quá trình sản xuất</w:t>
      </w:r>
      <w:r w:rsidR="00A22B89" w:rsidRPr="004506D6">
        <w:rPr>
          <w:rFonts w:eastAsia="Times New Roman"/>
          <w:lang w:val="en-SG" w:eastAsia="en-SG"/>
        </w:rPr>
        <w:t>.</w:t>
      </w:r>
    </w:p>
    <w:p w:rsidR="00AE135C" w:rsidRPr="004506D6" w:rsidRDefault="000803F6" w:rsidP="009D3916">
      <w:pPr>
        <w:tabs>
          <w:tab w:val="left" w:pos="561"/>
        </w:tabs>
        <w:spacing w:line="234" w:lineRule="auto"/>
        <w:ind w:right="20"/>
        <w:rPr>
          <w:rFonts w:eastAsia="Times New Roman"/>
        </w:rPr>
      </w:pPr>
      <w:r w:rsidRPr="004506D6">
        <w:rPr>
          <w:rFonts w:eastAsia="Times New Roman"/>
          <w:lang w:val="en-SG" w:eastAsia="en-SG"/>
        </w:rPr>
        <w:t xml:space="preserve">- hộp quà tặng rượu vang, xì gà và các mặt hàng khác được làm từ gỗ đã </w:t>
      </w:r>
      <w:r w:rsidR="00523F16" w:rsidRPr="004506D6">
        <w:rPr>
          <w:rFonts w:eastAsia="Times New Roman"/>
          <w:lang w:val="en-SG" w:eastAsia="en-SG"/>
        </w:rPr>
        <w:t xml:space="preserve">qua </w:t>
      </w:r>
      <w:r w:rsidRPr="004506D6">
        <w:rPr>
          <w:rFonts w:eastAsia="Times New Roman"/>
          <w:lang w:val="en-SG" w:eastAsia="en-SG"/>
        </w:rPr>
        <w:t xml:space="preserve">chế biến và / hoặc sản xuất </w:t>
      </w:r>
      <w:r w:rsidR="00523F16" w:rsidRPr="004506D6">
        <w:rPr>
          <w:rFonts w:eastAsia="Times New Roman"/>
          <w:lang w:val="en-SG" w:eastAsia="en-SG"/>
        </w:rPr>
        <w:t>bằng phương pháp khiến</w:t>
      </w:r>
      <w:r w:rsidRPr="004506D6">
        <w:rPr>
          <w:rFonts w:eastAsia="Times New Roman"/>
          <w:lang w:val="en-SG" w:eastAsia="en-SG"/>
        </w:rPr>
        <w:t xml:space="preserve"> không bị </w:t>
      </w:r>
      <w:r w:rsidR="00D40347" w:rsidRPr="004506D6">
        <w:rPr>
          <w:rFonts w:eastAsia="Times New Roman"/>
          <w:lang w:val="en-SG" w:eastAsia="en-SG"/>
        </w:rPr>
        <w:t>nhiễm dịch hại</w:t>
      </w:r>
    </w:p>
    <w:p w:rsidR="009D3916" w:rsidRPr="004506D6" w:rsidRDefault="000803F6" w:rsidP="009D3916">
      <w:pPr>
        <w:tabs>
          <w:tab w:val="left" w:pos="561"/>
        </w:tabs>
        <w:rPr>
          <w:rFonts w:eastAsia="Times New Roman"/>
        </w:rPr>
      </w:pPr>
      <w:r w:rsidRPr="004506D6">
        <w:rPr>
          <w:rFonts w:eastAsia="Times New Roman"/>
          <w:lang w:val="en-SG" w:eastAsia="en-SG"/>
        </w:rPr>
        <w:t xml:space="preserve">- mùn cưa, dăm gỗ và </w:t>
      </w:r>
      <w:r w:rsidR="00D40347" w:rsidRPr="004506D6">
        <w:rPr>
          <w:rFonts w:eastAsia="Times New Roman"/>
          <w:lang w:val="en-SG" w:eastAsia="en-SG"/>
        </w:rPr>
        <w:t>phoi bào</w:t>
      </w:r>
    </w:p>
    <w:p w:rsidR="00EE1E8C" w:rsidRPr="004506D6" w:rsidRDefault="000803F6" w:rsidP="009D3916">
      <w:pPr>
        <w:shd w:val="clear" w:color="auto" w:fill="F5F5F5"/>
        <w:textAlignment w:val="top"/>
        <w:rPr>
          <w:rFonts w:eastAsia="Times New Roman"/>
        </w:rPr>
      </w:pPr>
      <w:r w:rsidRPr="004506D6">
        <w:rPr>
          <w:rFonts w:eastAsia="Times New Roman"/>
          <w:lang w:val="en-SG" w:eastAsia="en-SG"/>
        </w:rPr>
        <w:t xml:space="preserve">- Các thành phần gỗ gắn liền </w:t>
      </w:r>
      <w:r w:rsidR="00A53DC6" w:rsidRPr="004506D6">
        <w:rPr>
          <w:rFonts w:eastAsia="Times New Roman"/>
          <w:lang w:val="en-SG" w:eastAsia="en-SG"/>
        </w:rPr>
        <w:t xml:space="preserve">vĩnh viễn </w:t>
      </w:r>
      <w:r w:rsidRPr="004506D6">
        <w:rPr>
          <w:rFonts w:eastAsia="Times New Roman"/>
          <w:lang w:val="en-SG" w:eastAsia="en-SG"/>
        </w:rPr>
        <w:t xml:space="preserve">với phương tiện vận tải và </w:t>
      </w:r>
      <w:r w:rsidR="00523F16" w:rsidRPr="004506D6">
        <w:rPr>
          <w:rFonts w:eastAsia="Times New Roman"/>
          <w:lang w:val="en-SG" w:eastAsia="en-SG"/>
        </w:rPr>
        <w:t>công-ten-nơ</w:t>
      </w:r>
      <w:r w:rsidR="006043C3" w:rsidRPr="004506D6">
        <w:rPr>
          <w:rFonts w:eastAsia="Times New Roman"/>
        </w:rPr>
        <w:t>.</w:t>
      </w:r>
    </w:p>
    <w:p w:rsidR="00EE1E8C" w:rsidRPr="004506D6" w:rsidRDefault="00EE1E8C">
      <w:pPr>
        <w:spacing w:line="246" w:lineRule="exact"/>
        <w:rPr>
          <w:sz w:val="20"/>
          <w:szCs w:val="20"/>
        </w:rPr>
      </w:pPr>
    </w:p>
    <w:p w:rsidR="00EE1E8C" w:rsidRPr="004506D6" w:rsidRDefault="005502E9" w:rsidP="004506D6">
      <w:pPr>
        <w:pStyle w:val="Heading2"/>
        <w:numPr>
          <w:ilvl w:val="0"/>
          <w:numId w:val="25"/>
        </w:numPr>
        <w:ind w:left="284" w:hanging="284"/>
        <w:rPr>
          <w:rFonts w:eastAsia="Times New Roman"/>
          <w:b/>
        </w:rPr>
      </w:pPr>
      <w:bookmarkStart w:id="10" w:name="_Toc529818408"/>
      <w:r w:rsidRPr="004506D6">
        <w:rPr>
          <w:rFonts w:ascii="Times New Roman" w:eastAsia="Times New Roman" w:hAnsi="Times New Roman" w:cs="Times New Roman"/>
          <w:b/>
        </w:rPr>
        <w:t xml:space="preserve">Biện pháp </w:t>
      </w:r>
      <w:r w:rsidR="00A53DC6" w:rsidRPr="004506D6">
        <w:rPr>
          <w:rFonts w:ascii="Times New Roman" w:eastAsia="Times New Roman" w:hAnsi="Times New Roman" w:cs="Times New Roman"/>
          <w:b/>
        </w:rPr>
        <w:t>kiện pháp ơtiện vậ</w:t>
      </w:r>
      <w:r w:rsidR="00C13550" w:rsidRPr="004506D6">
        <w:rPr>
          <w:rFonts w:ascii="Times New Roman" w:eastAsia="Times New Roman" w:hAnsi="Times New Roman" w:cs="Times New Roman"/>
          <w:b/>
        </w:rPr>
        <w:t xml:space="preserve">đối với </w:t>
      </w:r>
      <w:r w:rsidR="00523F16" w:rsidRPr="004506D6">
        <w:rPr>
          <w:rFonts w:ascii="Times New Roman" w:eastAsia="Times New Roman" w:hAnsi="Times New Roman" w:cs="Times New Roman"/>
          <w:b/>
        </w:rPr>
        <w:t>vật</w:t>
      </w:r>
      <w:r w:rsidR="00C13550" w:rsidRPr="004506D6">
        <w:rPr>
          <w:rFonts w:ascii="Times New Roman" w:eastAsia="Times New Roman" w:hAnsi="Times New Roman" w:cs="Times New Roman"/>
          <w:b/>
        </w:rPr>
        <w:t xml:space="preserve"> liệu đóng gói bằ</w:t>
      </w:r>
      <w:r w:rsidRPr="004506D6">
        <w:rPr>
          <w:rFonts w:ascii="Times New Roman" w:eastAsia="Times New Roman" w:hAnsi="Times New Roman" w:cs="Times New Roman"/>
          <w:b/>
        </w:rPr>
        <w:t>ng gỗ</w:t>
      </w:r>
      <w:bookmarkEnd w:id="10"/>
      <w:r w:rsidRPr="004506D6">
        <w:rPr>
          <w:rFonts w:ascii="Times New Roman" w:eastAsia="Times New Roman" w:hAnsi="Times New Roman" w:cs="Times New Roman"/>
          <w:b/>
        </w:rPr>
        <w:t xml:space="preserve"> </w:t>
      </w:r>
    </w:p>
    <w:p w:rsidR="00EE1E8C" w:rsidRPr="004506D6" w:rsidRDefault="00EE1E8C">
      <w:pPr>
        <w:spacing w:line="127" w:lineRule="exact"/>
      </w:pPr>
    </w:p>
    <w:p w:rsidR="00EE1E8C" w:rsidRPr="004506D6" w:rsidRDefault="008D3A1A">
      <w:pPr>
        <w:spacing w:line="234" w:lineRule="auto"/>
        <w:ind w:left="1" w:right="20"/>
        <w:jc w:val="both"/>
        <w:rPr>
          <w:sz w:val="20"/>
          <w:szCs w:val="20"/>
        </w:rPr>
      </w:pPr>
      <w:r w:rsidRPr="004506D6">
        <w:rPr>
          <w:rFonts w:eastAsia="Times New Roman"/>
        </w:rPr>
        <w:t>Tiêu chuẩn n</w:t>
      </w:r>
      <w:r w:rsidR="005502E9" w:rsidRPr="004506D6">
        <w:rPr>
          <w:rFonts w:eastAsia="Times New Roman"/>
        </w:rPr>
        <w:t>ày</w:t>
      </w:r>
      <w:r w:rsidRPr="004506D6">
        <w:rPr>
          <w:rFonts w:eastAsia="Times New Roman"/>
        </w:rPr>
        <w:t xml:space="preserve"> mô tả các biện pháp </w:t>
      </w:r>
      <w:proofErr w:type="gramStart"/>
      <w:r w:rsidRPr="004506D6">
        <w:rPr>
          <w:rFonts w:eastAsia="Times New Roman"/>
        </w:rPr>
        <w:t>KDTV(</w:t>
      </w:r>
      <w:proofErr w:type="gramEnd"/>
      <w:r w:rsidR="005502E9" w:rsidRPr="004506D6">
        <w:rPr>
          <w:rFonts w:eastAsia="Times New Roman"/>
        </w:rPr>
        <w:t>bao</w:t>
      </w:r>
      <w:r w:rsidRPr="004506D6">
        <w:rPr>
          <w:rFonts w:eastAsia="Times New Roman"/>
        </w:rPr>
        <w:t xml:space="preserve"> gồm cả biệnpháp xử lý) đã được phê duyệt đối với vật liệu đóng gói bằng gỗ và </w:t>
      </w:r>
      <w:r w:rsidR="00CF5561" w:rsidRPr="004506D6">
        <w:rPr>
          <w:rFonts w:eastAsia="Times New Roman"/>
        </w:rPr>
        <w:t>quy định việc phê duyệt</w:t>
      </w:r>
      <w:r w:rsidRPr="004506D6">
        <w:rPr>
          <w:rFonts w:eastAsia="Times New Roman"/>
        </w:rPr>
        <w:t xml:space="preserve"> biện</w:t>
      </w:r>
      <w:r w:rsidR="005502E9" w:rsidRPr="004506D6">
        <w:rPr>
          <w:rFonts w:eastAsia="Times New Roman"/>
        </w:rPr>
        <w:t xml:space="preserve"> pháp xử lý mới hoặc </w:t>
      </w:r>
      <w:r w:rsidR="00CF5561" w:rsidRPr="004506D6">
        <w:rPr>
          <w:rFonts w:eastAsia="Times New Roman"/>
        </w:rPr>
        <w:t xml:space="preserve">biện pháp </w:t>
      </w:r>
      <w:r w:rsidR="005502E9" w:rsidRPr="004506D6">
        <w:rPr>
          <w:rFonts w:eastAsia="Times New Roman"/>
        </w:rPr>
        <w:t>sửa đổi</w:t>
      </w:r>
      <w:r w:rsidR="006043C3" w:rsidRPr="004506D6">
        <w:rPr>
          <w:rFonts w:eastAsia="Times New Roman"/>
        </w:rPr>
        <w:t>.</w:t>
      </w:r>
    </w:p>
    <w:p w:rsidR="00EE1E8C" w:rsidRPr="004506D6" w:rsidRDefault="00EE1E8C">
      <w:pPr>
        <w:spacing w:line="184" w:lineRule="exact"/>
        <w:rPr>
          <w:sz w:val="20"/>
          <w:szCs w:val="20"/>
        </w:rPr>
      </w:pPr>
    </w:p>
    <w:p w:rsidR="00EE1E8C" w:rsidRPr="004506D6" w:rsidRDefault="006043C3">
      <w:pPr>
        <w:tabs>
          <w:tab w:val="left" w:pos="541"/>
        </w:tabs>
        <w:ind w:left="1"/>
        <w:rPr>
          <w:sz w:val="20"/>
          <w:szCs w:val="20"/>
        </w:rPr>
      </w:pPr>
      <w:r w:rsidRPr="004506D6">
        <w:rPr>
          <w:rFonts w:eastAsia="Times New Roman"/>
          <w:b/>
          <w:bCs/>
          <w:sz w:val="24"/>
          <w:szCs w:val="24"/>
        </w:rPr>
        <w:t>3.1</w:t>
      </w:r>
      <w:r w:rsidRPr="004506D6">
        <w:rPr>
          <w:rFonts w:eastAsia="Times New Roman"/>
          <w:b/>
          <w:bCs/>
          <w:sz w:val="24"/>
          <w:szCs w:val="24"/>
        </w:rPr>
        <w:tab/>
      </w:r>
      <w:r w:rsidR="00CF5561" w:rsidRPr="004506D6">
        <w:rPr>
          <w:b/>
          <w:sz w:val="24"/>
          <w:szCs w:val="24"/>
          <w:shd w:val="clear" w:color="auto" w:fill="F5F5F5"/>
        </w:rPr>
        <w:t>B</w:t>
      </w:r>
      <w:r w:rsidR="008D3A1A" w:rsidRPr="004506D6">
        <w:rPr>
          <w:rFonts w:eastAsia="Times New Roman"/>
          <w:b/>
          <w:bCs/>
          <w:sz w:val="24"/>
          <w:szCs w:val="24"/>
        </w:rPr>
        <w:t xml:space="preserve">iện pháp </w:t>
      </w:r>
      <w:r w:rsidR="00A53DC6" w:rsidRPr="004506D6">
        <w:rPr>
          <w:b/>
          <w:sz w:val="24"/>
          <w:szCs w:val="24"/>
          <w:shd w:val="clear" w:color="auto" w:fill="F5F5F5"/>
        </w:rPr>
        <w:t>kiểm dịch thực vật</w:t>
      </w:r>
      <w:r w:rsidR="00CF5561" w:rsidRPr="004506D6">
        <w:rPr>
          <w:b/>
          <w:sz w:val="24"/>
          <w:szCs w:val="24"/>
          <w:shd w:val="clear" w:color="auto" w:fill="F5F5F5"/>
        </w:rPr>
        <w:t xml:space="preserve"> đã được phê duyệt</w:t>
      </w:r>
    </w:p>
    <w:p w:rsidR="00EE1E8C" w:rsidRPr="004506D6" w:rsidRDefault="00EE1E8C">
      <w:pPr>
        <w:spacing w:line="127" w:lineRule="exact"/>
        <w:rPr>
          <w:sz w:val="20"/>
          <w:szCs w:val="20"/>
        </w:rPr>
      </w:pPr>
    </w:p>
    <w:p w:rsidR="00CF5561" w:rsidRPr="004506D6" w:rsidRDefault="006541FD" w:rsidP="00E82A39">
      <w:pPr>
        <w:spacing w:line="251" w:lineRule="auto"/>
        <w:ind w:left="1" w:right="20"/>
        <w:jc w:val="both"/>
        <w:rPr>
          <w:shd w:val="clear" w:color="auto" w:fill="F5F5F5"/>
        </w:rPr>
      </w:pPr>
      <w:r w:rsidRPr="004506D6">
        <w:rPr>
          <w:shd w:val="clear" w:color="auto" w:fill="F5F5F5"/>
        </w:rPr>
        <w:t xml:space="preserve">Các biện pháp KDTVđã được </w:t>
      </w:r>
      <w:r w:rsidR="008D3A1A" w:rsidRPr="004506D6">
        <w:rPr>
          <w:shd w:val="clear" w:color="auto" w:fill="F5F5F5"/>
        </w:rPr>
        <w:t>phê duyệt</w:t>
      </w:r>
      <w:r w:rsidRPr="004506D6">
        <w:rPr>
          <w:shd w:val="clear" w:color="auto" w:fill="F5F5F5"/>
        </w:rPr>
        <w:t xml:space="preserve">trong tiêu chuẩn này </w:t>
      </w:r>
      <w:r w:rsidR="00CF5561" w:rsidRPr="004506D6">
        <w:rPr>
          <w:shd w:val="clear" w:color="auto" w:fill="F5F5F5"/>
        </w:rPr>
        <w:t>bao gồm các quy trình</w:t>
      </w:r>
      <w:r w:rsidRPr="004506D6">
        <w:rPr>
          <w:shd w:val="clear" w:color="auto" w:fill="F5F5F5"/>
        </w:rPr>
        <w:t xml:space="preserve"> kiểm dịch thực vật</w:t>
      </w:r>
      <w:r w:rsidR="00CF5561" w:rsidRPr="004506D6">
        <w:rPr>
          <w:shd w:val="clear" w:color="auto" w:fill="F5F5F5"/>
        </w:rPr>
        <w:t>, trong đó có</w:t>
      </w:r>
      <w:r w:rsidR="00A53DC6" w:rsidRPr="004506D6">
        <w:rPr>
          <w:shd w:val="clear" w:color="auto" w:fill="F5F5F5"/>
        </w:rPr>
        <w:t xml:space="preserve"> biện</w:t>
      </w:r>
      <w:r w:rsidRPr="004506D6">
        <w:rPr>
          <w:shd w:val="clear" w:color="auto" w:fill="F5F5F5"/>
        </w:rPr>
        <w:t xml:space="preserve"> pháp xử lý và đ</w:t>
      </w:r>
      <w:r w:rsidR="008D3A1A" w:rsidRPr="004506D6">
        <w:rPr>
          <w:shd w:val="clear" w:color="auto" w:fill="F5F5F5"/>
        </w:rPr>
        <w:t xml:space="preserve">óng </w:t>
      </w:r>
      <w:r w:rsidRPr="004506D6">
        <w:rPr>
          <w:shd w:val="clear" w:color="auto" w:fill="F5F5F5"/>
        </w:rPr>
        <w:t>dấu vật liệu đóng gói bằng gỗ.</w:t>
      </w:r>
      <w:r w:rsidR="00AB25E6" w:rsidRPr="004506D6">
        <w:rPr>
          <w:shd w:val="clear" w:color="auto" w:fill="F5F5F5"/>
        </w:rPr>
        <w:t>Khi vật liệu đóng gói bằng gỗ được đóng dấu có nghĩa là không cần</w:t>
      </w:r>
      <w:r w:rsidRPr="004506D6">
        <w:rPr>
          <w:shd w:val="clear" w:color="auto" w:fill="F5F5F5"/>
        </w:rPr>
        <w:t xml:space="preserve"> chứng nhận </w:t>
      </w:r>
      <w:r w:rsidR="00A53DC6" w:rsidRPr="004506D6">
        <w:rPr>
          <w:shd w:val="clear" w:color="auto" w:fill="F5F5F5"/>
        </w:rPr>
        <w:t xml:space="preserve">KDTV </w:t>
      </w:r>
      <w:r w:rsidR="00AB25E6" w:rsidRPr="004506D6">
        <w:rPr>
          <w:shd w:val="clear" w:color="auto" w:fill="F5F5F5"/>
        </w:rPr>
        <w:t xml:space="preserve">đóng dấu thể hiện rằng vật liệu này đã được xử lý bằng biện pháp KDTV </w:t>
      </w:r>
      <w:r w:rsidRPr="004506D6">
        <w:rPr>
          <w:shd w:val="clear" w:color="auto" w:fill="F5F5F5"/>
        </w:rPr>
        <w:t>được quốc tế chấp nhận</w:t>
      </w:r>
      <w:r w:rsidR="00A53DC6" w:rsidRPr="004506D6">
        <w:rPr>
          <w:shd w:val="clear" w:color="auto" w:fill="F5F5F5"/>
        </w:rPr>
        <w:t>.Các biện pháp KDTV này phải được tất cả các NPPO chấp nhận làm cơ sở cho phép nhập khẩu vật liệu đóng gói bằng gỗ mà không cần</w:t>
      </w:r>
      <w:r w:rsidR="00AB25E6" w:rsidRPr="004506D6">
        <w:rPr>
          <w:shd w:val="clear" w:color="auto" w:fill="F5F5F5"/>
        </w:rPr>
        <w:t xml:space="preserve"> thêm</w:t>
      </w:r>
      <w:r w:rsidR="00A53DC6" w:rsidRPr="004506D6">
        <w:rPr>
          <w:shd w:val="clear" w:color="auto" w:fill="F5F5F5"/>
        </w:rPr>
        <w:t xml:space="preserve"> yêu cầu cụ thể.</w:t>
      </w:r>
      <w:r w:rsidR="00AB25E6" w:rsidRPr="004506D6">
        <w:rPr>
          <w:shd w:val="clear" w:color="auto" w:fill="F5F5F5"/>
        </w:rPr>
        <w:t>Nếu yêu cầu áp dụng</w:t>
      </w:r>
      <w:r w:rsidR="00A53DC6" w:rsidRPr="004506D6">
        <w:rPr>
          <w:shd w:val="clear" w:color="auto" w:fill="F5F5F5"/>
        </w:rPr>
        <w:t xml:space="preserve"> biện pháp KDTV vượt quá một biện pháp đã được phê duyệt như mô tả trong tiêu chuẩn này </w:t>
      </w:r>
      <w:r w:rsidR="00AB25E6" w:rsidRPr="004506D6">
        <w:rPr>
          <w:shd w:val="clear" w:color="auto" w:fill="F5F5F5"/>
        </w:rPr>
        <w:t>thì phải có thuyết minh</w:t>
      </w:r>
      <w:r w:rsidR="00A53DC6" w:rsidRPr="004506D6">
        <w:rPr>
          <w:shd w:val="clear" w:color="auto" w:fill="F5F5F5"/>
        </w:rPr>
        <w:t xml:space="preserve"> kỹ thuật.</w:t>
      </w:r>
    </w:p>
    <w:p w:rsidR="00AB25E6" w:rsidRPr="004506D6" w:rsidRDefault="00AB25E6" w:rsidP="00B7014A">
      <w:pPr>
        <w:spacing w:line="237" w:lineRule="auto"/>
        <w:ind w:left="1" w:right="20"/>
        <w:jc w:val="both"/>
        <w:rPr>
          <w:shd w:val="clear" w:color="auto" w:fill="F5F5F5"/>
        </w:rPr>
      </w:pPr>
    </w:p>
    <w:p w:rsidR="00D11FD2" w:rsidRPr="004506D6" w:rsidRDefault="00A53DC6" w:rsidP="00B7014A">
      <w:pPr>
        <w:spacing w:line="237" w:lineRule="auto"/>
        <w:ind w:left="1" w:right="20"/>
        <w:jc w:val="both"/>
        <w:rPr>
          <w:shd w:val="clear" w:color="auto" w:fill="F5F5F5"/>
        </w:rPr>
      </w:pPr>
      <w:r w:rsidRPr="004506D6">
        <w:rPr>
          <w:shd w:val="clear" w:color="auto" w:fill="F5F5F5"/>
        </w:rPr>
        <w:t xml:space="preserve">Các </w:t>
      </w:r>
      <w:r w:rsidR="002E56D4" w:rsidRPr="004506D6">
        <w:rPr>
          <w:shd w:val="clear" w:color="auto" w:fill="F5F5F5"/>
        </w:rPr>
        <w:t>biện</w:t>
      </w:r>
      <w:r w:rsidRPr="004506D6">
        <w:rPr>
          <w:shd w:val="clear" w:color="auto" w:fill="F5F5F5"/>
        </w:rPr>
        <w:t xml:space="preserve"> pháp </w:t>
      </w:r>
      <w:r w:rsidR="002E56D4" w:rsidRPr="004506D6">
        <w:rPr>
          <w:shd w:val="clear" w:color="auto" w:fill="F5F5F5"/>
        </w:rPr>
        <w:t>xử lý</w:t>
      </w:r>
      <w:r w:rsidRPr="004506D6">
        <w:rPr>
          <w:shd w:val="clear" w:color="auto" w:fill="F5F5F5"/>
        </w:rPr>
        <w:t xml:space="preserve"> được mô tả trong Phụ lục 1 được coi là có hiệu quả </w:t>
      </w:r>
      <w:r w:rsidR="00D11FD2" w:rsidRPr="004506D6">
        <w:rPr>
          <w:shd w:val="clear" w:color="auto" w:fill="F5F5F5"/>
        </w:rPr>
        <w:t xml:space="preserve">cao </w:t>
      </w:r>
      <w:r w:rsidRPr="004506D6">
        <w:rPr>
          <w:shd w:val="clear" w:color="auto" w:fill="F5F5F5"/>
        </w:rPr>
        <w:t xml:space="preserve">với hầu hết các loại </w:t>
      </w:r>
      <w:r w:rsidR="002E56D4" w:rsidRPr="004506D6">
        <w:rPr>
          <w:shd w:val="clear" w:color="auto" w:fill="F5F5F5"/>
        </w:rPr>
        <w:t>dịch</w:t>
      </w:r>
      <w:r w:rsidRPr="004506D6">
        <w:rPr>
          <w:shd w:val="clear" w:color="auto" w:fill="F5F5F5"/>
        </w:rPr>
        <w:t xml:space="preserve"> hại của cây sống</w:t>
      </w:r>
      <w:r w:rsidR="002E56D4" w:rsidRPr="004506D6">
        <w:rPr>
          <w:shd w:val="clear" w:color="auto" w:fill="F5F5F5"/>
        </w:rPr>
        <w:t xml:space="preserve"> có</w:t>
      </w:r>
      <w:r w:rsidRPr="004506D6">
        <w:rPr>
          <w:shd w:val="clear" w:color="auto" w:fill="F5F5F5"/>
        </w:rPr>
        <w:t xml:space="preserve"> liên quanđến vật liệu đóng gói bằng gỗ được sử dụng trong thương mại quốc tế. Những </w:t>
      </w:r>
      <w:r w:rsidR="002E56D4" w:rsidRPr="004506D6">
        <w:rPr>
          <w:shd w:val="clear" w:color="auto" w:fill="F5F5F5"/>
        </w:rPr>
        <w:t xml:space="preserve">biện pháp xử lý </w:t>
      </w:r>
      <w:r w:rsidRPr="004506D6">
        <w:rPr>
          <w:shd w:val="clear" w:color="auto" w:fill="F5F5F5"/>
        </w:rPr>
        <w:t xml:space="preserve">này được kết hợp với việc sử dụng gỗ </w:t>
      </w:r>
      <w:r w:rsidR="00D11FD2" w:rsidRPr="004506D6">
        <w:rPr>
          <w:shd w:val="clear" w:color="auto" w:fill="F5F5F5"/>
        </w:rPr>
        <w:t>không vỏ</w:t>
      </w:r>
      <w:r w:rsidRPr="004506D6">
        <w:rPr>
          <w:shd w:val="clear" w:color="auto" w:fill="F5F5F5"/>
        </w:rPr>
        <w:t xml:space="preserve"> để </w:t>
      </w:r>
      <w:r w:rsidR="00D11FD2" w:rsidRPr="004506D6">
        <w:rPr>
          <w:shd w:val="clear" w:color="auto" w:fill="F5F5F5"/>
        </w:rPr>
        <w:t>sản xuất</w:t>
      </w:r>
      <w:r w:rsidRPr="004506D6">
        <w:rPr>
          <w:shd w:val="clear" w:color="auto" w:fill="F5F5F5"/>
        </w:rPr>
        <w:t xml:space="preserve"> bao bì bằng gỗ, điều này cũng có tác dụng làm giảm khả năng tái nhiễm</w:t>
      </w:r>
      <w:r w:rsidR="002E56D4" w:rsidRPr="004506D6">
        <w:rPr>
          <w:shd w:val="clear" w:color="auto" w:fill="F5F5F5"/>
        </w:rPr>
        <w:t xml:space="preserve"> dịch</w:t>
      </w:r>
      <w:r w:rsidRPr="004506D6">
        <w:rPr>
          <w:shd w:val="clear" w:color="auto" w:fill="F5F5F5"/>
        </w:rPr>
        <w:t xml:space="preserve"> hại </w:t>
      </w:r>
      <w:r w:rsidR="00D11FD2" w:rsidRPr="004506D6">
        <w:rPr>
          <w:shd w:val="clear" w:color="auto" w:fill="F5F5F5"/>
        </w:rPr>
        <w:t xml:space="preserve">cho </w:t>
      </w:r>
      <w:r w:rsidRPr="004506D6">
        <w:rPr>
          <w:shd w:val="clear" w:color="auto" w:fill="F5F5F5"/>
        </w:rPr>
        <w:t>cây sống. Các biện pháp này đã được</w:t>
      </w:r>
      <w:r w:rsidR="00D11FD2" w:rsidRPr="004506D6">
        <w:rPr>
          <w:shd w:val="clear" w:color="auto" w:fill="F5F5F5"/>
        </w:rPr>
        <w:t xml:space="preserve"> áp dụng saukhi </w:t>
      </w:r>
      <w:r w:rsidRPr="004506D6">
        <w:rPr>
          <w:shd w:val="clear" w:color="auto" w:fill="F5F5F5"/>
        </w:rPr>
        <w:t>xem xét:</w:t>
      </w:r>
    </w:p>
    <w:p w:rsidR="00B7014A" w:rsidRPr="004506D6" w:rsidRDefault="00A53DC6" w:rsidP="00B7014A">
      <w:pPr>
        <w:tabs>
          <w:tab w:val="left" w:pos="561"/>
        </w:tabs>
        <w:rPr>
          <w:rFonts w:eastAsia="Times New Roman"/>
        </w:rPr>
      </w:pPr>
      <w:r w:rsidRPr="004506D6">
        <w:rPr>
          <w:shd w:val="clear" w:color="auto" w:fill="F5F5F5"/>
        </w:rPr>
        <w:t xml:space="preserve">- </w:t>
      </w:r>
      <w:r w:rsidR="00D11FD2" w:rsidRPr="004506D6">
        <w:rPr>
          <w:shd w:val="clear" w:color="auto" w:fill="F5F5F5"/>
        </w:rPr>
        <w:t>các loại</w:t>
      </w:r>
      <w:r w:rsidR="002E56D4" w:rsidRPr="004506D6">
        <w:rPr>
          <w:shd w:val="clear" w:color="auto" w:fill="F5F5F5"/>
        </w:rPr>
        <w:t xml:space="preserve"> dịch hạicó thể chịu </w:t>
      </w:r>
      <w:r w:rsidRPr="004506D6">
        <w:rPr>
          <w:shd w:val="clear" w:color="auto" w:fill="F5F5F5"/>
        </w:rPr>
        <w:t>ảnh hưởng</w:t>
      </w:r>
    </w:p>
    <w:p w:rsidR="00B7014A" w:rsidRPr="004506D6" w:rsidRDefault="002E56D4" w:rsidP="00B7014A">
      <w:pPr>
        <w:tabs>
          <w:tab w:val="left" w:pos="561"/>
        </w:tabs>
        <w:rPr>
          <w:rFonts w:eastAsia="Times New Roman"/>
        </w:rPr>
      </w:pPr>
      <w:r w:rsidRPr="004506D6">
        <w:rPr>
          <w:shd w:val="clear" w:color="auto" w:fill="F5F5F5"/>
        </w:rPr>
        <w:t>-</w:t>
      </w:r>
      <w:r w:rsidR="00A53DC6" w:rsidRPr="004506D6">
        <w:rPr>
          <w:shd w:val="clear" w:color="auto" w:fill="F5F5F5"/>
        </w:rPr>
        <w:t xml:space="preserve">hiệu quả của </w:t>
      </w:r>
      <w:r w:rsidR="00B7014A" w:rsidRPr="004506D6">
        <w:rPr>
          <w:shd w:val="clear" w:color="auto" w:fill="F5F5F5"/>
        </w:rPr>
        <w:t>biện pháp</w:t>
      </w:r>
      <w:r w:rsidRPr="004506D6">
        <w:rPr>
          <w:shd w:val="clear" w:color="auto" w:fill="F5F5F5"/>
        </w:rPr>
        <w:t>xử lý</w:t>
      </w:r>
    </w:p>
    <w:p w:rsidR="00EE1E8C" w:rsidRPr="004506D6" w:rsidRDefault="00A53DC6" w:rsidP="00B7014A">
      <w:pPr>
        <w:spacing w:line="237" w:lineRule="auto"/>
        <w:ind w:left="1" w:right="20"/>
        <w:rPr>
          <w:shd w:val="clear" w:color="auto" w:fill="F5F5F5"/>
        </w:rPr>
      </w:pPr>
      <w:r w:rsidRPr="004506D6">
        <w:rPr>
          <w:shd w:val="clear" w:color="auto" w:fill="F5F5F5"/>
        </w:rPr>
        <w:t>- tính khả thi về mặt kỹ thuật và / hoặc thương mại.</w:t>
      </w:r>
    </w:p>
    <w:p w:rsidR="00EE1E8C" w:rsidRPr="004506D6" w:rsidRDefault="00EE1E8C">
      <w:pPr>
        <w:spacing w:line="191" w:lineRule="exact"/>
        <w:rPr>
          <w:sz w:val="20"/>
          <w:szCs w:val="20"/>
        </w:rPr>
      </w:pPr>
    </w:p>
    <w:p w:rsidR="00A4149B" w:rsidRPr="004506D6" w:rsidRDefault="00702BE6">
      <w:pPr>
        <w:spacing w:line="238" w:lineRule="auto"/>
        <w:ind w:left="1"/>
        <w:jc w:val="both"/>
        <w:rPr>
          <w:shd w:val="clear" w:color="auto" w:fill="F5F5F5"/>
        </w:rPr>
      </w:pPr>
      <w:r w:rsidRPr="004506D6">
        <w:rPr>
          <w:shd w:val="clear" w:color="auto" w:fill="F5F5F5"/>
        </w:rPr>
        <w:t>Có ba hoạt động chính liên quan đến việc sản xuất vật liệu đóng gói bằng gỗ đã được phê duyệt (bao gồm cả vật liệu</w:t>
      </w:r>
      <w:r w:rsidR="00D05B66" w:rsidRPr="004506D6">
        <w:rPr>
          <w:shd w:val="clear" w:color="auto" w:fill="F5F5F5"/>
        </w:rPr>
        <w:t xml:space="preserve"> chèn </w:t>
      </w:r>
      <w:r w:rsidRPr="004506D6">
        <w:rPr>
          <w:shd w:val="clear" w:color="auto" w:fill="F5F5F5"/>
        </w:rPr>
        <w:t>lót): xử lý, sản xuất và đ</w:t>
      </w:r>
      <w:r w:rsidR="00A4149B" w:rsidRPr="004506D6">
        <w:rPr>
          <w:shd w:val="clear" w:color="auto" w:fill="F5F5F5"/>
        </w:rPr>
        <w:t>óng</w:t>
      </w:r>
      <w:r w:rsidRPr="004506D6">
        <w:rPr>
          <w:shd w:val="clear" w:color="auto" w:fill="F5F5F5"/>
        </w:rPr>
        <w:t xml:space="preserve"> dấu. Các hoạt động này có thể được thực hiện bởi các </w:t>
      </w:r>
      <w:r w:rsidR="00A4149B" w:rsidRPr="004506D6">
        <w:rPr>
          <w:shd w:val="clear" w:color="auto" w:fill="F5F5F5"/>
        </w:rPr>
        <w:t>cơ quan</w:t>
      </w:r>
      <w:r w:rsidRPr="004506D6">
        <w:rPr>
          <w:shd w:val="clear" w:color="auto" w:fill="F5F5F5"/>
        </w:rPr>
        <w:t xml:space="preserve"> riêng biệt hoặc </w:t>
      </w:r>
      <w:r w:rsidR="00A4149B" w:rsidRPr="004506D6">
        <w:rPr>
          <w:shd w:val="clear" w:color="auto" w:fill="F5F5F5"/>
        </w:rPr>
        <w:t xml:space="preserve">bởi </w:t>
      </w:r>
      <w:r w:rsidRPr="004506D6">
        <w:rPr>
          <w:shd w:val="clear" w:color="auto" w:fill="F5F5F5"/>
        </w:rPr>
        <w:t xml:space="preserve">một </w:t>
      </w:r>
      <w:r w:rsidR="00A4149B" w:rsidRPr="004506D6">
        <w:rPr>
          <w:shd w:val="clear" w:color="auto" w:fill="F5F5F5"/>
        </w:rPr>
        <w:t>cơ quan</w:t>
      </w:r>
      <w:r w:rsidRPr="004506D6">
        <w:rPr>
          <w:shd w:val="clear" w:color="auto" w:fill="F5F5F5"/>
        </w:rPr>
        <w:t xml:space="preserve">. Để dễ tham khảo, tiêu chuẩn này đề cập đến các nhà sản xuất (sản xuất vật liệu đóng gói bằng gỗ và có thể </w:t>
      </w:r>
      <w:r w:rsidR="00A4149B" w:rsidRPr="004506D6">
        <w:rPr>
          <w:shd w:val="clear" w:color="auto" w:fill="F5F5F5"/>
        </w:rPr>
        <w:t>đóng dấu lên</w:t>
      </w:r>
      <w:r w:rsidRPr="004506D6">
        <w:rPr>
          <w:shd w:val="clear" w:color="auto" w:fill="F5F5F5"/>
        </w:rPr>
        <w:t xml:space="preserve"> vật liệu đóng gói bằng gỗ được xử lý </w:t>
      </w:r>
      <w:r w:rsidR="00A4149B" w:rsidRPr="004506D6">
        <w:rPr>
          <w:shd w:val="clear" w:color="auto" w:fill="F5F5F5"/>
        </w:rPr>
        <w:t>phù</w:t>
      </w:r>
      <w:r w:rsidRPr="004506D6">
        <w:rPr>
          <w:shd w:val="clear" w:color="auto" w:fill="F5F5F5"/>
        </w:rPr>
        <w:t xml:space="preserve"> hợp) và </w:t>
      </w:r>
      <w:r w:rsidR="00A4149B" w:rsidRPr="004506D6">
        <w:rPr>
          <w:shd w:val="clear" w:color="auto" w:fill="F5F5F5"/>
        </w:rPr>
        <w:t>đơn vị xử lý</w:t>
      </w:r>
      <w:r w:rsidRPr="004506D6">
        <w:rPr>
          <w:shd w:val="clear" w:color="auto" w:fill="F5F5F5"/>
        </w:rPr>
        <w:t xml:space="preserve"> (áp dụng các </w:t>
      </w:r>
      <w:r w:rsidR="00A4149B" w:rsidRPr="004506D6">
        <w:rPr>
          <w:shd w:val="clear" w:color="auto" w:fill="F5F5F5"/>
        </w:rPr>
        <w:t>biện pháp xử lý</w:t>
      </w:r>
      <w:r w:rsidRPr="004506D6">
        <w:rPr>
          <w:shd w:val="clear" w:color="auto" w:fill="F5F5F5"/>
        </w:rPr>
        <w:t xml:space="preserve"> đã được phê duyệt và có thể </w:t>
      </w:r>
      <w:r w:rsidR="00A4149B" w:rsidRPr="004506D6">
        <w:rPr>
          <w:shd w:val="clear" w:color="auto" w:fill="F5F5F5"/>
        </w:rPr>
        <w:t>đóng dấu lên vật liệu đóng gói bằng gỗ được xử lý phù hợp</w:t>
      </w:r>
      <w:r w:rsidRPr="004506D6">
        <w:rPr>
          <w:shd w:val="clear" w:color="auto" w:fill="F5F5F5"/>
        </w:rPr>
        <w:t>).</w:t>
      </w:r>
    </w:p>
    <w:p w:rsidR="00A4149B" w:rsidRPr="004506D6" w:rsidRDefault="00A4149B">
      <w:pPr>
        <w:spacing w:line="238" w:lineRule="auto"/>
        <w:ind w:left="1"/>
        <w:jc w:val="both"/>
        <w:rPr>
          <w:shd w:val="clear" w:color="auto" w:fill="F5F5F5"/>
        </w:rPr>
      </w:pPr>
    </w:p>
    <w:p w:rsidR="00EE1E8C" w:rsidRPr="004506D6" w:rsidRDefault="00F61A01">
      <w:pPr>
        <w:spacing w:line="238" w:lineRule="auto"/>
        <w:ind w:left="1"/>
        <w:jc w:val="both"/>
        <w:rPr>
          <w:sz w:val="20"/>
          <w:szCs w:val="20"/>
        </w:rPr>
      </w:pPr>
      <w:r w:rsidRPr="004506D6">
        <w:rPr>
          <w:shd w:val="clear" w:color="auto" w:fill="F5F5F5"/>
        </w:rPr>
        <w:t>Phải chỉ rõ những v</w:t>
      </w:r>
      <w:r w:rsidR="00BA58EA" w:rsidRPr="004506D6">
        <w:rPr>
          <w:shd w:val="clear" w:color="auto" w:fill="F5F5F5"/>
        </w:rPr>
        <w:t xml:space="preserve">ật liệu đóng gói bằng gỗ </w:t>
      </w:r>
      <w:r w:rsidRPr="004506D6">
        <w:rPr>
          <w:shd w:val="clear" w:color="auto" w:fill="F5F5F5"/>
        </w:rPr>
        <w:t>đã áp dụng</w:t>
      </w:r>
      <w:r w:rsidR="00BA58EA" w:rsidRPr="004506D6">
        <w:rPr>
          <w:shd w:val="clear" w:color="auto" w:fill="F5F5F5"/>
        </w:rPr>
        <w:t xml:space="preserve"> các biện pháp được phê duyệt bằng cách </w:t>
      </w:r>
      <w:r w:rsidRPr="004506D6">
        <w:rPr>
          <w:shd w:val="clear" w:color="auto" w:fill="F5F5F5"/>
        </w:rPr>
        <w:t>đóng dấu</w:t>
      </w:r>
      <w:r w:rsidR="00BA58EA" w:rsidRPr="004506D6">
        <w:rPr>
          <w:shd w:val="clear" w:color="auto" w:fill="F5F5F5"/>
        </w:rPr>
        <w:t xml:space="preserve"> chính thức theo Phụ lục 2. </w:t>
      </w:r>
      <w:r w:rsidRPr="004506D6">
        <w:rPr>
          <w:shd w:val="clear" w:color="auto" w:fill="F5F5F5"/>
        </w:rPr>
        <w:t xml:space="preserve">Dấu </w:t>
      </w:r>
      <w:r w:rsidR="00BA58EA" w:rsidRPr="004506D6">
        <w:rPr>
          <w:shd w:val="clear" w:color="auto" w:fill="F5F5F5"/>
        </w:rPr>
        <w:t xml:space="preserve">này bao gồm một biểu tượng </w:t>
      </w:r>
      <w:r w:rsidR="00A74660" w:rsidRPr="004506D6">
        <w:rPr>
          <w:shd w:val="clear" w:color="auto" w:fill="F5F5F5"/>
        </w:rPr>
        <w:t>đặc trưng,</w:t>
      </w:r>
      <w:r w:rsidR="00BA58EA" w:rsidRPr="004506D6">
        <w:rPr>
          <w:shd w:val="clear" w:color="auto" w:fill="F5F5F5"/>
        </w:rPr>
        <w:t xml:space="preserve"> kết hợp với mã </w:t>
      </w:r>
      <w:r w:rsidR="00A74660" w:rsidRPr="004506D6">
        <w:rPr>
          <w:shd w:val="clear" w:color="auto" w:fill="F5F5F5"/>
        </w:rPr>
        <w:t>thể</w:t>
      </w:r>
      <w:r w:rsidR="00BA58EA" w:rsidRPr="004506D6">
        <w:rPr>
          <w:shd w:val="clear" w:color="auto" w:fill="F5F5F5"/>
        </w:rPr>
        <w:t xml:space="preserve"> quốc gia cụ thể, nhà sản xuất hoặc </w:t>
      </w:r>
      <w:r w:rsidR="00A74660" w:rsidRPr="004506D6">
        <w:rPr>
          <w:shd w:val="clear" w:color="auto" w:fill="F5F5F5"/>
        </w:rPr>
        <w:t>đơn vị xử lý, cũng như biện pháp đã</w:t>
      </w:r>
      <w:r w:rsidR="00BA58EA" w:rsidRPr="004506D6">
        <w:rPr>
          <w:shd w:val="clear" w:color="auto" w:fill="F5F5F5"/>
        </w:rPr>
        <w:t xml:space="preserve"> áp dụng. Sau đây, </w:t>
      </w:r>
      <w:r w:rsidR="000B3140" w:rsidRPr="004506D6">
        <w:rPr>
          <w:shd w:val="clear" w:color="auto" w:fill="F5F5F5"/>
        </w:rPr>
        <w:t>toàn bộ</w:t>
      </w:r>
      <w:r w:rsidR="00BA58EA" w:rsidRPr="004506D6">
        <w:rPr>
          <w:shd w:val="clear" w:color="auto" w:fill="F5F5F5"/>
        </w:rPr>
        <w:t xml:space="preserve"> các thành phần như vậy được gọi chung là "</w:t>
      </w:r>
      <w:r w:rsidR="000B3140" w:rsidRPr="004506D6">
        <w:rPr>
          <w:shd w:val="clear" w:color="auto" w:fill="F5F5F5"/>
        </w:rPr>
        <w:t>dấu</w:t>
      </w:r>
      <w:r w:rsidR="00BA58EA" w:rsidRPr="004506D6">
        <w:rPr>
          <w:shd w:val="clear" w:color="auto" w:fill="F5F5F5"/>
        </w:rPr>
        <w:t xml:space="preserve">". </w:t>
      </w:r>
      <w:r w:rsidR="000B3140" w:rsidRPr="004506D6">
        <w:rPr>
          <w:shd w:val="clear" w:color="auto" w:fill="F5F5F5"/>
        </w:rPr>
        <w:t>D</w:t>
      </w:r>
      <w:r w:rsidR="00BA58EA" w:rsidRPr="004506D6">
        <w:rPr>
          <w:shd w:val="clear" w:color="auto" w:fill="F5F5F5"/>
        </w:rPr>
        <w:t xml:space="preserve">ấu không </w:t>
      </w:r>
      <w:r w:rsidR="000B3140" w:rsidRPr="004506D6">
        <w:rPr>
          <w:shd w:val="clear" w:color="auto" w:fill="F5F5F5"/>
        </w:rPr>
        <w:t>sử dụng</w:t>
      </w:r>
      <w:r w:rsidR="00BA58EA" w:rsidRPr="004506D6">
        <w:rPr>
          <w:shd w:val="clear" w:color="auto" w:fill="F5F5F5"/>
        </w:rPr>
        <w:t xml:space="preserve"> ngôn ngữ </w:t>
      </w:r>
      <w:r w:rsidR="000B3140" w:rsidRPr="004506D6">
        <w:rPr>
          <w:shd w:val="clear" w:color="auto" w:fill="F5F5F5"/>
        </w:rPr>
        <w:t xml:space="preserve">cụ thể và đã được </w:t>
      </w:r>
      <w:r w:rsidR="00BA58EA" w:rsidRPr="004506D6">
        <w:rPr>
          <w:shd w:val="clear" w:color="auto" w:fill="F5F5F5"/>
        </w:rPr>
        <w:t xml:space="preserve">quốc tế công nhận </w:t>
      </w:r>
      <w:r w:rsidR="000B3140" w:rsidRPr="004506D6">
        <w:rPr>
          <w:shd w:val="clear" w:color="auto" w:fill="F5F5F5"/>
        </w:rPr>
        <w:t xml:space="preserve">sẽ </w:t>
      </w:r>
      <w:r w:rsidR="00BA58EA" w:rsidRPr="004506D6">
        <w:rPr>
          <w:shd w:val="clear" w:color="auto" w:fill="F5F5F5"/>
        </w:rPr>
        <w:t xml:space="preserve">tạo điều kiện cho việc xác định vật liệu đóng gói bằng gỗ đã được xử lý trong quá trình kiểm tra trước khi xuất khẩu, tại điểm nhập </w:t>
      </w:r>
      <w:r w:rsidR="00D05B66" w:rsidRPr="004506D6">
        <w:rPr>
          <w:shd w:val="clear" w:color="auto" w:fill="F5F5F5"/>
        </w:rPr>
        <w:t>khẩu</w:t>
      </w:r>
      <w:r w:rsidR="00BA58EA" w:rsidRPr="004506D6">
        <w:rPr>
          <w:shd w:val="clear" w:color="auto" w:fill="F5F5F5"/>
        </w:rPr>
        <w:t xml:space="preserve">, hoặc ở nơi </w:t>
      </w:r>
      <w:proofErr w:type="gramStart"/>
      <w:r w:rsidR="00BA58EA" w:rsidRPr="004506D6">
        <w:rPr>
          <w:shd w:val="clear" w:color="auto" w:fill="F5F5F5"/>
        </w:rPr>
        <w:t>khác.NPPO</w:t>
      </w:r>
      <w:proofErr w:type="gramEnd"/>
      <w:r w:rsidR="00BA58EA" w:rsidRPr="004506D6">
        <w:rPr>
          <w:shd w:val="clear" w:color="auto" w:fill="F5F5F5"/>
        </w:rPr>
        <w:t xml:space="preserve"> phải chấp nhận </w:t>
      </w:r>
      <w:r w:rsidR="000B3140" w:rsidRPr="004506D6">
        <w:rPr>
          <w:shd w:val="clear" w:color="auto" w:fill="F5F5F5"/>
        </w:rPr>
        <w:t>dấu</w:t>
      </w:r>
      <w:r w:rsidR="00BA58EA" w:rsidRPr="004506D6">
        <w:rPr>
          <w:shd w:val="clear" w:color="auto" w:fill="F5F5F5"/>
        </w:rPr>
        <w:t xml:space="preserve"> như </w:t>
      </w:r>
      <w:r w:rsidR="000B3140" w:rsidRPr="004506D6">
        <w:rPr>
          <w:shd w:val="clear" w:color="auto" w:fill="F5F5F5"/>
        </w:rPr>
        <w:t>nêu</w:t>
      </w:r>
      <w:r w:rsidR="00BA58EA" w:rsidRPr="004506D6">
        <w:rPr>
          <w:shd w:val="clear" w:color="auto" w:fill="F5F5F5"/>
        </w:rPr>
        <w:t xml:space="preserve"> trong Phụ lục 2 làm cơ sở cho phép nhập khẩu vật liệu đóng gói bằng gỗ mà không </w:t>
      </w:r>
      <w:r w:rsidR="000B3140" w:rsidRPr="004506D6">
        <w:rPr>
          <w:shd w:val="clear" w:color="auto" w:fill="F5F5F5"/>
        </w:rPr>
        <w:t>đưa ra thêm</w:t>
      </w:r>
      <w:r w:rsidR="00BA58EA" w:rsidRPr="004506D6">
        <w:rPr>
          <w:shd w:val="clear" w:color="auto" w:fill="F5F5F5"/>
        </w:rPr>
        <w:t xml:space="preserve"> yêu cầu cụ thể</w:t>
      </w:r>
      <w:r w:rsidR="006043C3" w:rsidRPr="004506D6">
        <w:rPr>
          <w:rFonts w:eastAsia="Times New Roman"/>
        </w:rPr>
        <w:t>.</w:t>
      </w:r>
    </w:p>
    <w:p w:rsidR="00EE1E8C" w:rsidRPr="004506D6" w:rsidRDefault="00EE1E8C">
      <w:pPr>
        <w:spacing w:line="197" w:lineRule="exact"/>
        <w:rPr>
          <w:sz w:val="20"/>
          <w:szCs w:val="20"/>
        </w:rPr>
      </w:pPr>
    </w:p>
    <w:p w:rsidR="00BA58EA" w:rsidRPr="004506D6" w:rsidRDefault="005E3D92" w:rsidP="00BA58EA">
      <w:pPr>
        <w:spacing w:line="236" w:lineRule="auto"/>
        <w:ind w:left="1"/>
        <w:jc w:val="both"/>
        <w:rPr>
          <w:rFonts w:eastAsia="Times New Roman"/>
        </w:rPr>
      </w:pPr>
      <w:r w:rsidRPr="004506D6">
        <w:rPr>
          <w:rFonts w:eastAsia="Times New Roman"/>
        </w:rPr>
        <w:t>Phải sử dụng g</w:t>
      </w:r>
      <w:r w:rsidR="00BA58EA" w:rsidRPr="004506D6">
        <w:rPr>
          <w:rFonts w:eastAsia="Times New Roman"/>
        </w:rPr>
        <w:t>ỗ đã bóc vỏ để làm vật liệu đóng gói</w:t>
      </w:r>
      <w:r w:rsidRPr="004506D6">
        <w:rPr>
          <w:rFonts w:eastAsia="Times New Roman"/>
        </w:rPr>
        <w:t>, ngoài ra</w:t>
      </w:r>
      <w:r w:rsidR="00BA58EA" w:rsidRPr="004506D6">
        <w:rPr>
          <w:rFonts w:eastAsia="Times New Roman"/>
        </w:rPr>
        <w:t xml:space="preserve"> cũng phải </w:t>
      </w:r>
      <w:r w:rsidRPr="004506D6">
        <w:rPr>
          <w:rFonts w:eastAsia="Times New Roman"/>
        </w:rPr>
        <w:t>áp dụng</w:t>
      </w:r>
      <w:r w:rsidR="00BA58EA" w:rsidRPr="004506D6">
        <w:rPr>
          <w:rFonts w:eastAsia="Times New Roman"/>
        </w:rPr>
        <w:t xml:space="preserve"> một trong các biện pháp xử lý </w:t>
      </w:r>
      <w:r w:rsidRPr="004506D6">
        <w:rPr>
          <w:rFonts w:eastAsia="Times New Roman"/>
        </w:rPr>
        <w:t>quy định tại</w:t>
      </w:r>
      <w:r w:rsidR="00BA58EA" w:rsidRPr="004506D6">
        <w:rPr>
          <w:rFonts w:eastAsia="Times New Roman"/>
        </w:rPr>
        <w:t xml:space="preserve"> Phụ lục 1 của tiêu chuẩn </w:t>
      </w:r>
      <w:proofErr w:type="gramStart"/>
      <w:r w:rsidR="00BA58EA" w:rsidRPr="004506D6">
        <w:rPr>
          <w:rFonts w:eastAsia="Times New Roman"/>
        </w:rPr>
        <w:t>này.Mức</w:t>
      </w:r>
      <w:proofErr w:type="gramEnd"/>
      <w:r w:rsidR="00BA58EA" w:rsidRPr="004506D6">
        <w:rPr>
          <w:rFonts w:eastAsia="Times New Roman"/>
        </w:rPr>
        <w:t xml:space="preserve"> độ </w:t>
      </w:r>
      <w:r w:rsidRPr="004506D6">
        <w:rPr>
          <w:rFonts w:eastAsia="Times New Roman"/>
        </w:rPr>
        <w:t xml:space="preserve">vỏ cây cho phép trên gỗ cũng được quy định </w:t>
      </w:r>
      <w:r w:rsidR="00BA58EA" w:rsidRPr="004506D6">
        <w:rPr>
          <w:rFonts w:eastAsia="Times New Roman"/>
        </w:rPr>
        <w:t>tại Phụ lục 1.</w:t>
      </w:r>
    </w:p>
    <w:p w:rsidR="005E3D92" w:rsidRPr="004506D6" w:rsidRDefault="005E3D92" w:rsidP="00BA58EA">
      <w:pPr>
        <w:spacing w:line="236" w:lineRule="auto"/>
        <w:ind w:left="1"/>
        <w:jc w:val="both"/>
        <w:rPr>
          <w:rFonts w:eastAsia="Times New Roman"/>
        </w:rPr>
      </w:pPr>
    </w:p>
    <w:p w:rsidR="00EE1E8C" w:rsidRPr="004506D6" w:rsidRDefault="006043C3">
      <w:pPr>
        <w:tabs>
          <w:tab w:val="left" w:pos="541"/>
        </w:tabs>
        <w:ind w:left="1"/>
        <w:rPr>
          <w:sz w:val="20"/>
          <w:szCs w:val="20"/>
        </w:rPr>
      </w:pPr>
      <w:r w:rsidRPr="004506D6">
        <w:rPr>
          <w:rFonts w:eastAsia="Times New Roman"/>
          <w:b/>
          <w:bCs/>
          <w:sz w:val="24"/>
          <w:szCs w:val="24"/>
        </w:rPr>
        <w:t>3.2</w:t>
      </w:r>
      <w:r w:rsidRPr="004506D6">
        <w:rPr>
          <w:rFonts w:eastAsia="Times New Roman"/>
          <w:b/>
          <w:bCs/>
          <w:sz w:val="24"/>
          <w:szCs w:val="24"/>
        </w:rPr>
        <w:tab/>
      </w:r>
      <w:r w:rsidR="00922B2D" w:rsidRPr="004506D6">
        <w:rPr>
          <w:rFonts w:eastAsia="Times New Roman"/>
          <w:b/>
          <w:bCs/>
          <w:sz w:val="24"/>
          <w:szCs w:val="24"/>
        </w:rPr>
        <w:t xml:space="preserve">Thông qua </w:t>
      </w:r>
      <w:r w:rsidR="005E3D92" w:rsidRPr="004506D6">
        <w:rPr>
          <w:rFonts w:eastAsia="Times New Roman"/>
          <w:b/>
          <w:bCs/>
          <w:sz w:val="24"/>
          <w:szCs w:val="24"/>
        </w:rPr>
        <w:t xml:space="preserve">biện pháp xử lý </w:t>
      </w:r>
      <w:r w:rsidR="00B7014A" w:rsidRPr="004506D6">
        <w:rPr>
          <w:rFonts w:eastAsia="Times New Roman"/>
          <w:b/>
          <w:bCs/>
          <w:sz w:val="24"/>
          <w:szCs w:val="24"/>
        </w:rPr>
        <w:t xml:space="preserve">mới /sửa đổi </w:t>
      </w:r>
    </w:p>
    <w:p w:rsidR="00EE1E8C" w:rsidRPr="004506D6" w:rsidRDefault="00EE1E8C">
      <w:pPr>
        <w:spacing w:line="127" w:lineRule="exact"/>
        <w:rPr>
          <w:sz w:val="20"/>
          <w:szCs w:val="20"/>
        </w:rPr>
      </w:pPr>
    </w:p>
    <w:p w:rsidR="00012EDA" w:rsidRPr="004506D6" w:rsidRDefault="00012EDA" w:rsidP="009D3916">
      <w:pPr>
        <w:spacing w:line="238" w:lineRule="auto"/>
        <w:ind w:right="20"/>
        <w:jc w:val="both"/>
        <w:rPr>
          <w:shd w:val="clear" w:color="auto" w:fill="F5F5F5"/>
        </w:rPr>
      </w:pPr>
      <w:r w:rsidRPr="004506D6">
        <w:rPr>
          <w:shd w:val="clear" w:color="auto" w:fill="F5F5F5"/>
        </w:rPr>
        <w:t>Khi</w:t>
      </w:r>
      <w:r w:rsidR="002E56D4" w:rsidRPr="004506D6">
        <w:rPr>
          <w:shd w:val="clear" w:color="auto" w:fill="F5F5F5"/>
        </w:rPr>
        <w:t xml:space="preserve"> có thông tin kỹ thuật mới, </w:t>
      </w:r>
      <w:r w:rsidRPr="004506D6">
        <w:rPr>
          <w:shd w:val="clear" w:color="auto" w:fill="F5F5F5"/>
        </w:rPr>
        <w:t xml:space="preserve">CPM có thể tiến hành rà soát và sửa đổi </w:t>
      </w:r>
      <w:r w:rsidR="002E56D4" w:rsidRPr="004506D6">
        <w:rPr>
          <w:shd w:val="clear" w:color="auto" w:fill="F5F5F5"/>
        </w:rPr>
        <w:t xml:space="preserve">các </w:t>
      </w:r>
      <w:r w:rsidR="00922B2D" w:rsidRPr="004506D6">
        <w:rPr>
          <w:shd w:val="clear" w:color="auto" w:fill="F5F5F5"/>
        </w:rPr>
        <w:t>biện</w:t>
      </w:r>
      <w:r w:rsidR="002E56D4" w:rsidRPr="004506D6">
        <w:rPr>
          <w:shd w:val="clear" w:color="auto" w:fill="F5F5F5"/>
        </w:rPr>
        <w:t xml:space="preserve"> pháp </w:t>
      </w:r>
      <w:r w:rsidR="00922B2D" w:rsidRPr="004506D6">
        <w:rPr>
          <w:shd w:val="clear" w:color="auto" w:fill="F5F5F5"/>
        </w:rPr>
        <w:t>xử lý</w:t>
      </w:r>
      <w:r w:rsidR="002E56D4" w:rsidRPr="004506D6">
        <w:rPr>
          <w:shd w:val="clear" w:color="auto" w:fill="F5F5F5"/>
        </w:rPr>
        <w:t xml:space="preserve"> hiện </w:t>
      </w:r>
      <w:r w:rsidR="00922B2D" w:rsidRPr="004506D6">
        <w:rPr>
          <w:shd w:val="clear" w:color="auto" w:fill="F5F5F5"/>
        </w:rPr>
        <w:t>hành</w:t>
      </w:r>
      <w:r w:rsidR="002E56D4" w:rsidRPr="004506D6">
        <w:rPr>
          <w:shd w:val="clear" w:color="auto" w:fill="F5F5F5"/>
        </w:rPr>
        <w:t xml:space="preserve">, và </w:t>
      </w:r>
      <w:r w:rsidRPr="004506D6">
        <w:rPr>
          <w:shd w:val="clear" w:color="auto" w:fill="F5F5F5"/>
        </w:rPr>
        <w:t xml:space="preserve">thông qua </w:t>
      </w:r>
      <w:r w:rsidR="002E56D4" w:rsidRPr="004506D6">
        <w:rPr>
          <w:shd w:val="clear" w:color="auto" w:fill="F5F5F5"/>
        </w:rPr>
        <w:t xml:space="preserve">các </w:t>
      </w:r>
      <w:r w:rsidR="00922B2D" w:rsidRPr="004506D6">
        <w:rPr>
          <w:shd w:val="clear" w:color="auto" w:fill="F5F5F5"/>
        </w:rPr>
        <w:t>biện</w:t>
      </w:r>
      <w:r w:rsidR="002E56D4" w:rsidRPr="004506D6">
        <w:rPr>
          <w:shd w:val="clear" w:color="auto" w:fill="F5F5F5"/>
        </w:rPr>
        <w:t xml:space="preserve"> pháp </w:t>
      </w:r>
      <w:r w:rsidR="00922B2D" w:rsidRPr="004506D6">
        <w:rPr>
          <w:shd w:val="clear" w:color="auto" w:fill="F5F5F5"/>
        </w:rPr>
        <w:t>xử lý</w:t>
      </w:r>
      <w:r w:rsidR="002E56D4" w:rsidRPr="004506D6">
        <w:rPr>
          <w:shd w:val="clear" w:color="auto" w:fill="F5F5F5"/>
        </w:rPr>
        <w:t xml:space="preserve"> và / hoặc </w:t>
      </w:r>
      <w:r w:rsidR="00D05B66" w:rsidRPr="004506D6">
        <w:rPr>
          <w:shd w:val="clear" w:color="auto" w:fill="F5F5F5"/>
        </w:rPr>
        <w:t xml:space="preserve">thông số </w:t>
      </w:r>
      <w:r w:rsidR="00922B2D" w:rsidRPr="004506D6">
        <w:rPr>
          <w:shd w:val="clear" w:color="auto" w:fill="F5F5F5"/>
        </w:rPr>
        <w:t xml:space="preserve">xử lý </w:t>
      </w:r>
      <w:r w:rsidRPr="004506D6">
        <w:rPr>
          <w:shd w:val="clear" w:color="auto" w:fill="F5F5F5"/>
        </w:rPr>
        <w:t xml:space="preserve">mới đối </w:t>
      </w:r>
      <w:r w:rsidR="00922B2D" w:rsidRPr="004506D6">
        <w:rPr>
          <w:shd w:val="clear" w:color="auto" w:fill="F5F5F5"/>
        </w:rPr>
        <w:t xml:space="preserve">với </w:t>
      </w:r>
      <w:r w:rsidR="002E56D4" w:rsidRPr="004506D6">
        <w:rPr>
          <w:shd w:val="clear" w:color="auto" w:fill="F5F5F5"/>
        </w:rPr>
        <w:t>vật liệu đóng gói bằng gỗ. ISPM 28 (</w:t>
      </w:r>
      <w:r w:rsidR="00922B2D" w:rsidRPr="004506D6">
        <w:rPr>
          <w:i/>
          <w:shd w:val="clear" w:color="auto" w:fill="F5F5F5"/>
        </w:rPr>
        <w:t>Biện</w:t>
      </w:r>
      <w:r w:rsidR="002E56D4" w:rsidRPr="004506D6">
        <w:rPr>
          <w:i/>
          <w:shd w:val="clear" w:color="auto" w:fill="F5F5F5"/>
        </w:rPr>
        <w:t xml:space="preserve"> pháp </w:t>
      </w:r>
      <w:r w:rsidR="00922B2D" w:rsidRPr="004506D6">
        <w:rPr>
          <w:i/>
          <w:shd w:val="clear" w:color="auto" w:fill="F5F5F5"/>
        </w:rPr>
        <w:t>xử lý</w:t>
      </w:r>
      <w:r w:rsidR="002E56D4" w:rsidRPr="004506D6">
        <w:rPr>
          <w:i/>
          <w:shd w:val="clear" w:color="auto" w:fill="F5F5F5"/>
        </w:rPr>
        <w:t xml:space="preserve"> KDTV đối với </w:t>
      </w:r>
      <w:r w:rsidR="00922B2D" w:rsidRPr="004506D6">
        <w:rPr>
          <w:i/>
          <w:shd w:val="clear" w:color="auto" w:fill="F5F5F5"/>
        </w:rPr>
        <w:t xml:space="preserve">dịch hại </w:t>
      </w:r>
      <w:r w:rsidR="00FD453C" w:rsidRPr="004506D6">
        <w:rPr>
          <w:i/>
          <w:shd w:val="clear" w:color="auto" w:fill="F5F5F5"/>
        </w:rPr>
        <w:t>thuộc diện điều chỉnh</w:t>
      </w:r>
      <w:r w:rsidR="002E56D4" w:rsidRPr="004506D6">
        <w:rPr>
          <w:shd w:val="clear" w:color="auto" w:fill="F5F5F5"/>
        </w:rPr>
        <w:t xml:space="preserve">) hướng dẫn </w:t>
      </w:r>
      <w:r w:rsidRPr="004506D6">
        <w:rPr>
          <w:shd w:val="clear" w:color="auto" w:fill="F5F5F5"/>
        </w:rPr>
        <w:t>quá</w:t>
      </w:r>
      <w:r w:rsidR="002E56D4" w:rsidRPr="004506D6">
        <w:rPr>
          <w:shd w:val="clear" w:color="auto" w:fill="F5F5F5"/>
        </w:rPr>
        <w:t xml:space="preserve"> trình </w:t>
      </w:r>
      <w:r w:rsidRPr="004506D6">
        <w:rPr>
          <w:shd w:val="clear" w:color="auto" w:fill="F5F5F5"/>
        </w:rPr>
        <w:t xml:space="preserve">IPPC </w:t>
      </w:r>
      <w:r w:rsidR="002E56D4" w:rsidRPr="004506D6">
        <w:rPr>
          <w:shd w:val="clear" w:color="auto" w:fill="F5F5F5"/>
        </w:rPr>
        <w:t xml:space="preserve">phê duyệt </w:t>
      </w:r>
      <w:r w:rsidR="00922B2D" w:rsidRPr="004506D6">
        <w:rPr>
          <w:shd w:val="clear" w:color="auto" w:fill="F5F5F5"/>
        </w:rPr>
        <w:t xml:space="preserve">biện </w:t>
      </w:r>
      <w:r w:rsidR="002E56D4" w:rsidRPr="004506D6">
        <w:rPr>
          <w:shd w:val="clear" w:color="auto" w:fill="F5F5F5"/>
        </w:rPr>
        <w:t>pháp</w:t>
      </w:r>
      <w:r w:rsidR="00922B2D" w:rsidRPr="004506D6">
        <w:rPr>
          <w:shd w:val="clear" w:color="auto" w:fill="F5F5F5"/>
        </w:rPr>
        <w:t xml:space="preserve"> xử lý</w:t>
      </w:r>
      <w:r w:rsidRPr="004506D6">
        <w:rPr>
          <w:shd w:val="clear" w:color="auto" w:fill="F5F5F5"/>
        </w:rPr>
        <w:t>KDTV</w:t>
      </w:r>
      <w:r w:rsidR="002E56D4" w:rsidRPr="004506D6">
        <w:rPr>
          <w:shd w:val="clear" w:color="auto" w:fill="F5F5F5"/>
        </w:rPr>
        <w:t xml:space="preserve">. </w:t>
      </w:r>
      <w:r w:rsidRPr="004506D6">
        <w:rPr>
          <w:shd w:val="clear" w:color="auto" w:fill="F5F5F5"/>
        </w:rPr>
        <w:t xml:space="preserve">Sau được CPM thông qua và đưa vào ISPM này, những vật liệu </w:t>
      </w:r>
      <w:r w:rsidR="002E56D4" w:rsidRPr="004506D6">
        <w:rPr>
          <w:shd w:val="clear" w:color="auto" w:fill="F5F5F5"/>
        </w:rPr>
        <w:t xml:space="preserve">đã được xử lý </w:t>
      </w:r>
      <w:r w:rsidRPr="004506D6">
        <w:rPr>
          <w:shd w:val="clear" w:color="auto" w:fill="F5F5F5"/>
        </w:rPr>
        <w:t>bằng biện pháp</w:t>
      </w:r>
      <w:r w:rsidR="002E56D4" w:rsidRPr="004506D6">
        <w:rPr>
          <w:shd w:val="clear" w:color="auto" w:fill="F5F5F5"/>
        </w:rPr>
        <w:t xml:space="preserve"> và / hoặc </w:t>
      </w:r>
      <w:r w:rsidR="00922B2D" w:rsidRPr="004506D6">
        <w:rPr>
          <w:shd w:val="clear" w:color="auto" w:fill="F5F5F5"/>
        </w:rPr>
        <w:t>quy</w:t>
      </w:r>
      <w:r w:rsidR="002E56D4" w:rsidRPr="004506D6">
        <w:rPr>
          <w:shd w:val="clear" w:color="auto" w:fill="F5F5F5"/>
        </w:rPr>
        <w:t xml:space="preserve"> trình trước đ</w:t>
      </w:r>
      <w:r w:rsidRPr="004506D6">
        <w:rPr>
          <w:shd w:val="clear" w:color="auto" w:fill="F5F5F5"/>
        </w:rPr>
        <w:t>ây cũng</w:t>
      </w:r>
      <w:r w:rsidR="002E56D4" w:rsidRPr="004506D6">
        <w:rPr>
          <w:shd w:val="clear" w:color="auto" w:fill="F5F5F5"/>
        </w:rPr>
        <w:t xml:space="preserve"> không cần phải xử lý lại hoặc đ</w:t>
      </w:r>
      <w:r w:rsidRPr="004506D6">
        <w:rPr>
          <w:shd w:val="clear" w:color="auto" w:fill="F5F5F5"/>
        </w:rPr>
        <w:t xml:space="preserve">óng </w:t>
      </w:r>
      <w:r w:rsidR="002E56D4" w:rsidRPr="004506D6">
        <w:rPr>
          <w:shd w:val="clear" w:color="auto" w:fill="F5F5F5"/>
        </w:rPr>
        <w:t>dấu lại.</w:t>
      </w:r>
    </w:p>
    <w:p w:rsidR="00EE1E8C" w:rsidRPr="004506D6" w:rsidRDefault="00EE1E8C">
      <w:pPr>
        <w:spacing w:line="188" w:lineRule="exact"/>
        <w:rPr>
          <w:sz w:val="20"/>
          <w:szCs w:val="20"/>
        </w:rPr>
      </w:pPr>
    </w:p>
    <w:p w:rsidR="00EE1E8C" w:rsidRPr="004506D6" w:rsidRDefault="006043C3">
      <w:pPr>
        <w:tabs>
          <w:tab w:val="left" w:pos="541"/>
        </w:tabs>
        <w:ind w:left="1"/>
        <w:rPr>
          <w:sz w:val="20"/>
          <w:szCs w:val="20"/>
        </w:rPr>
      </w:pPr>
      <w:r w:rsidRPr="004506D6">
        <w:rPr>
          <w:rFonts w:eastAsia="Times New Roman"/>
          <w:b/>
          <w:bCs/>
          <w:sz w:val="24"/>
          <w:szCs w:val="24"/>
        </w:rPr>
        <w:t>3.3</w:t>
      </w:r>
      <w:r w:rsidRPr="004506D6">
        <w:rPr>
          <w:rFonts w:eastAsia="Times New Roman"/>
          <w:b/>
          <w:bCs/>
          <w:sz w:val="24"/>
          <w:szCs w:val="24"/>
        </w:rPr>
        <w:tab/>
      </w:r>
      <w:r w:rsidR="00012EDA" w:rsidRPr="004506D6">
        <w:rPr>
          <w:rFonts w:eastAsia="Times New Roman"/>
          <w:b/>
          <w:bCs/>
          <w:sz w:val="24"/>
          <w:szCs w:val="24"/>
        </w:rPr>
        <w:t>Thỏa thuận</w:t>
      </w:r>
      <w:r w:rsidR="00922B2D" w:rsidRPr="004506D6">
        <w:rPr>
          <w:rFonts w:eastAsia="Times New Roman"/>
          <w:b/>
          <w:bCs/>
          <w:sz w:val="24"/>
          <w:szCs w:val="24"/>
        </w:rPr>
        <w:t xml:space="preserve"> song phương </w:t>
      </w:r>
      <w:r w:rsidR="00012EDA" w:rsidRPr="004506D6">
        <w:rPr>
          <w:rFonts w:eastAsia="Times New Roman"/>
          <w:b/>
          <w:bCs/>
          <w:sz w:val="24"/>
          <w:szCs w:val="24"/>
        </w:rPr>
        <w:t>khác</w:t>
      </w:r>
    </w:p>
    <w:p w:rsidR="00EE1E8C" w:rsidRPr="004506D6" w:rsidRDefault="00EE1E8C">
      <w:pPr>
        <w:spacing w:line="127" w:lineRule="exact"/>
        <w:rPr>
          <w:sz w:val="20"/>
          <w:szCs w:val="20"/>
        </w:rPr>
      </w:pPr>
    </w:p>
    <w:p w:rsidR="00EE1E8C" w:rsidRPr="004506D6" w:rsidRDefault="00012EDA">
      <w:pPr>
        <w:spacing w:line="250" w:lineRule="auto"/>
        <w:ind w:left="1" w:right="20"/>
        <w:jc w:val="both"/>
        <w:rPr>
          <w:sz w:val="20"/>
          <w:szCs w:val="20"/>
        </w:rPr>
      </w:pPr>
      <w:r w:rsidRPr="004506D6">
        <w:rPr>
          <w:rFonts w:eastAsia="Times New Roman"/>
          <w:sz w:val="21"/>
          <w:szCs w:val="21"/>
        </w:rPr>
        <w:lastRenderedPageBreak/>
        <w:t>NPPO</w:t>
      </w:r>
      <w:r w:rsidR="00922B2D" w:rsidRPr="004506D6">
        <w:rPr>
          <w:rFonts w:eastAsia="Times New Roman"/>
          <w:sz w:val="21"/>
          <w:szCs w:val="21"/>
        </w:rPr>
        <w:t xml:space="preserve"> có thể chấp nhận các biện pháp khác </w:t>
      </w:r>
      <w:r w:rsidR="00C13550" w:rsidRPr="004506D6">
        <w:rPr>
          <w:rFonts w:eastAsia="Times New Roman"/>
          <w:sz w:val="21"/>
          <w:szCs w:val="21"/>
        </w:rPr>
        <w:t xml:space="preserve">với biện pháp </w:t>
      </w:r>
      <w:r w:rsidR="00922B2D" w:rsidRPr="004506D6">
        <w:rPr>
          <w:rFonts w:eastAsia="Times New Roman"/>
          <w:sz w:val="21"/>
          <w:szCs w:val="21"/>
        </w:rPr>
        <w:t xml:space="preserve">đã nêu trong Phụ lục 1 </w:t>
      </w:r>
      <w:r w:rsidR="00526027" w:rsidRPr="004506D6">
        <w:rPr>
          <w:rFonts w:eastAsia="Times New Roman"/>
          <w:sz w:val="21"/>
          <w:szCs w:val="21"/>
        </w:rPr>
        <w:t xml:space="preserve">theo thỏa thuận song phương, Trong trường hợp này, không </w:t>
      </w:r>
      <w:r w:rsidRPr="004506D6">
        <w:rPr>
          <w:rFonts w:eastAsia="Times New Roman"/>
          <w:sz w:val="21"/>
          <w:szCs w:val="21"/>
        </w:rPr>
        <w:t>được</w:t>
      </w:r>
      <w:r w:rsidR="00526027" w:rsidRPr="004506D6">
        <w:rPr>
          <w:rFonts w:eastAsia="Times New Roman"/>
          <w:sz w:val="21"/>
          <w:szCs w:val="21"/>
        </w:rPr>
        <w:t xml:space="preserve"> sử dụng </w:t>
      </w:r>
      <w:r w:rsidRPr="004506D6">
        <w:rPr>
          <w:rFonts w:eastAsia="Times New Roman"/>
          <w:sz w:val="21"/>
          <w:szCs w:val="21"/>
        </w:rPr>
        <w:t>dấu nêu</w:t>
      </w:r>
      <w:r w:rsidR="00526027" w:rsidRPr="004506D6">
        <w:rPr>
          <w:rFonts w:eastAsia="Times New Roman"/>
          <w:sz w:val="21"/>
          <w:szCs w:val="21"/>
        </w:rPr>
        <w:t xml:space="preserve"> trong Phụ lục 2</w:t>
      </w:r>
      <w:r w:rsidR="00907A14" w:rsidRPr="004506D6">
        <w:rPr>
          <w:rFonts w:eastAsia="Times New Roman"/>
          <w:sz w:val="21"/>
          <w:szCs w:val="21"/>
        </w:rPr>
        <w:t>,</w:t>
      </w:r>
      <w:r w:rsidR="00526027" w:rsidRPr="004506D6">
        <w:rPr>
          <w:rFonts w:eastAsia="Times New Roman"/>
          <w:sz w:val="21"/>
          <w:szCs w:val="21"/>
        </w:rPr>
        <w:t xml:space="preserve"> trừ khi </w:t>
      </w:r>
      <w:r w:rsidR="00907A14" w:rsidRPr="004506D6">
        <w:rPr>
          <w:rFonts w:eastAsia="Times New Roman"/>
          <w:sz w:val="21"/>
          <w:szCs w:val="21"/>
        </w:rPr>
        <w:t xml:space="preserve">đáp ứng đầy đủ </w:t>
      </w:r>
      <w:r w:rsidR="00526027" w:rsidRPr="004506D6">
        <w:rPr>
          <w:rFonts w:eastAsia="Times New Roman"/>
          <w:sz w:val="21"/>
          <w:szCs w:val="21"/>
        </w:rPr>
        <w:t xml:space="preserve">các yêu cầu </w:t>
      </w:r>
      <w:r w:rsidR="00907A14" w:rsidRPr="004506D6">
        <w:rPr>
          <w:rFonts w:eastAsia="Times New Roman"/>
          <w:sz w:val="21"/>
          <w:szCs w:val="21"/>
        </w:rPr>
        <w:t>của tiêu chuẩn này</w:t>
      </w:r>
      <w:r w:rsidR="006043C3" w:rsidRPr="004506D6">
        <w:rPr>
          <w:rFonts w:eastAsia="Times New Roman"/>
          <w:sz w:val="21"/>
          <w:szCs w:val="21"/>
        </w:rPr>
        <w:t>.</w:t>
      </w:r>
    </w:p>
    <w:p w:rsidR="00EE1E8C" w:rsidRPr="004506D6" w:rsidRDefault="00EE1E8C">
      <w:pPr>
        <w:spacing w:line="237" w:lineRule="exact"/>
        <w:rPr>
          <w:sz w:val="20"/>
          <w:szCs w:val="20"/>
        </w:rPr>
      </w:pPr>
    </w:p>
    <w:p w:rsidR="00EE1E8C" w:rsidRPr="004506D6" w:rsidRDefault="00526027" w:rsidP="004506D6">
      <w:pPr>
        <w:pStyle w:val="Heading2"/>
        <w:numPr>
          <w:ilvl w:val="0"/>
          <w:numId w:val="25"/>
        </w:numPr>
        <w:ind w:left="284" w:hanging="284"/>
        <w:rPr>
          <w:rFonts w:eastAsia="Times New Roman"/>
          <w:b/>
        </w:rPr>
      </w:pPr>
      <w:bookmarkStart w:id="11" w:name="_Toc529818409"/>
      <w:r w:rsidRPr="004506D6">
        <w:rPr>
          <w:rFonts w:ascii="Times New Roman" w:eastAsia="Times New Roman" w:hAnsi="Times New Roman" w:cs="Times New Roman"/>
          <w:b/>
        </w:rPr>
        <w:t xml:space="preserve">Trách nhiệm của </w:t>
      </w:r>
      <w:r w:rsidR="006043C3" w:rsidRPr="004506D6">
        <w:rPr>
          <w:rFonts w:ascii="Times New Roman" w:eastAsia="Times New Roman" w:hAnsi="Times New Roman" w:cs="Times New Roman"/>
          <w:b/>
        </w:rPr>
        <w:t>NPPO</w:t>
      </w:r>
      <w:bookmarkEnd w:id="11"/>
    </w:p>
    <w:p w:rsidR="00EE1E8C" w:rsidRPr="004506D6" w:rsidRDefault="00EE1E8C">
      <w:pPr>
        <w:spacing w:line="127" w:lineRule="exact"/>
        <w:rPr>
          <w:sz w:val="20"/>
          <w:szCs w:val="20"/>
        </w:rPr>
      </w:pPr>
    </w:p>
    <w:p w:rsidR="00907A14" w:rsidRPr="004506D6" w:rsidRDefault="00907A14" w:rsidP="009A1A68">
      <w:pPr>
        <w:spacing w:line="235" w:lineRule="auto"/>
        <w:ind w:left="1"/>
        <w:jc w:val="both"/>
        <w:rPr>
          <w:rFonts w:eastAsia="Times New Roman"/>
        </w:rPr>
      </w:pPr>
      <w:r w:rsidRPr="004506D6">
        <w:rPr>
          <w:rFonts w:eastAsia="Times New Roman"/>
        </w:rPr>
        <w:t>Để đạt mục đích ngăn chặn dịch hại xâm nhập và lây lan,</w:t>
      </w:r>
      <w:r w:rsidR="00AB2A3B" w:rsidRPr="004506D6">
        <w:rPr>
          <w:rFonts w:eastAsia="Times New Roman"/>
        </w:rPr>
        <w:t xml:space="preserve"> </w:t>
      </w:r>
      <w:r w:rsidRPr="004506D6">
        <w:rPr>
          <w:rFonts w:eastAsia="Times New Roman"/>
        </w:rPr>
        <w:t xml:space="preserve">nước nhập khẩu, nước xuất khẩu và </w:t>
      </w:r>
      <w:r w:rsidR="00C13550" w:rsidRPr="004506D6">
        <w:rPr>
          <w:rFonts w:eastAsia="Times New Roman"/>
        </w:rPr>
        <w:t xml:space="preserve">NPPOcủa </w:t>
      </w:r>
      <w:r w:rsidRPr="004506D6">
        <w:rPr>
          <w:rFonts w:eastAsia="Times New Roman"/>
        </w:rPr>
        <w:t>mình đều</w:t>
      </w:r>
      <w:r w:rsidR="00C13550" w:rsidRPr="004506D6">
        <w:rPr>
          <w:rFonts w:eastAsia="Times New Roman"/>
        </w:rPr>
        <w:t>phải có trách nhiệm (</w:t>
      </w:r>
      <w:r w:rsidR="00C43A34" w:rsidRPr="004506D6">
        <w:rPr>
          <w:rFonts w:eastAsia="Times New Roman"/>
        </w:rPr>
        <w:t xml:space="preserve">như đã </w:t>
      </w:r>
      <w:r w:rsidRPr="004506D6">
        <w:rPr>
          <w:rFonts w:eastAsia="Times New Roman"/>
        </w:rPr>
        <w:t>tại</w:t>
      </w:r>
      <w:r w:rsidR="00C43A34" w:rsidRPr="004506D6">
        <w:rPr>
          <w:rFonts w:eastAsia="Times New Roman"/>
        </w:rPr>
        <w:t xml:space="preserve"> Điều I, IV và VII của IPPC). Liên quan đến tiêu chuẩn này, </w:t>
      </w:r>
      <w:r w:rsidRPr="004506D6">
        <w:rPr>
          <w:rFonts w:eastAsia="Times New Roman"/>
        </w:rPr>
        <w:t xml:space="preserve">các bên có </w:t>
      </w:r>
      <w:r w:rsidR="00C43A34" w:rsidRPr="004506D6">
        <w:rPr>
          <w:rFonts w:eastAsia="Times New Roman"/>
        </w:rPr>
        <w:t>trách nhiệm cụ thể như sau:</w:t>
      </w:r>
    </w:p>
    <w:p w:rsidR="00EE1E8C" w:rsidRPr="004506D6" w:rsidRDefault="00EE1E8C">
      <w:pPr>
        <w:spacing w:line="279" w:lineRule="exact"/>
        <w:rPr>
          <w:sz w:val="20"/>
          <w:szCs w:val="20"/>
        </w:rPr>
      </w:pPr>
    </w:p>
    <w:p w:rsidR="00EE1E8C" w:rsidRPr="004506D6" w:rsidRDefault="006043C3">
      <w:pPr>
        <w:tabs>
          <w:tab w:val="left" w:pos="541"/>
        </w:tabs>
        <w:ind w:left="1"/>
        <w:rPr>
          <w:sz w:val="20"/>
          <w:szCs w:val="20"/>
        </w:rPr>
      </w:pPr>
      <w:r w:rsidRPr="004506D6">
        <w:rPr>
          <w:rFonts w:eastAsia="Times New Roman"/>
          <w:b/>
          <w:bCs/>
          <w:sz w:val="24"/>
          <w:szCs w:val="24"/>
        </w:rPr>
        <w:t>4.1</w:t>
      </w:r>
      <w:r w:rsidRPr="004506D6">
        <w:rPr>
          <w:rFonts w:eastAsia="Times New Roman"/>
          <w:b/>
          <w:bCs/>
          <w:sz w:val="24"/>
          <w:szCs w:val="24"/>
        </w:rPr>
        <w:tab/>
      </w:r>
      <w:r w:rsidR="00C43A34" w:rsidRPr="004506D6">
        <w:rPr>
          <w:rFonts w:eastAsia="Times New Roman"/>
          <w:b/>
          <w:bCs/>
          <w:sz w:val="24"/>
          <w:szCs w:val="24"/>
        </w:rPr>
        <w:t xml:space="preserve">Xem xét </w:t>
      </w:r>
      <w:r w:rsidR="00907A14" w:rsidRPr="004506D6">
        <w:rPr>
          <w:rFonts w:eastAsia="Times New Roman"/>
          <w:b/>
          <w:bCs/>
          <w:sz w:val="24"/>
          <w:szCs w:val="24"/>
        </w:rPr>
        <w:t>về quản lý</w:t>
      </w:r>
    </w:p>
    <w:p w:rsidR="00EE1E8C" w:rsidRPr="004506D6" w:rsidRDefault="00EE1E8C">
      <w:pPr>
        <w:spacing w:line="127" w:lineRule="exact"/>
        <w:rPr>
          <w:sz w:val="20"/>
          <w:szCs w:val="20"/>
        </w:rPr>
      </w:pPr>
    </w:p>
    <w:p w:rsidR="00C31807" w:rsidRPr="004506D6" w:rsidRDefault="00C43A34">
      <w:pPr>
        <w:spacing w:line="238" w:lineRule="auto"/>
        <w:ind w:left="1"/>
        <w:jc w:val="both"/>
        <w:rPr>
          <w:shd w:val="clear" w:color="auto" w:fill="F5F5F5"/>
        </w:rPr>
      </w:pPr>
      <w:r w:rsidRPr="004506D6">
        <w:rPr>
          <w:shd w:val="clear" w:color="auto" w:fill="F5F5F5"/>
        </w:rPr>
        <w:t xml:space="preserve">Việc xử lý và </w:t>
      </w:r>
      <w:r w:rsidR="00C31807" w:rsidRPr="004506D6">
        <w:rPr>
          <w:shd w:val="clear" w:color="auto" w:fill="F5F5F5"/>
        </w:rPr>
        <w:t>đóng dấu</w:t>
      </w:r>
      <w:r w:rsidR="00452313" w:rsidRPr="004506D6">
        <w:rPr>
          <w:shd w:val="clear" w:color="auto" w:fill="F5F5F5"/>
        </w:rPr>
        <w:t xml:space="preserve"> (và /</w:t>
      </w:r>
      <w:r w:rsidRPr="004506D6">
        <w:rPr>
          <w:shd w:val="clear" w:color="auto" w:fill="F5F5F5"/>
        </w:rPr>
        <w:t>hoặc các hệ thống liên quan) phải luôn thuộc thẩm quyền của NPPO.</w:t>
      </w:r>
      <w:r w:rsidR="00C31807" w:rsidRPr="004506D6">
        <w:rPr>
          <w:shd w:val="clear" w:color="auto" w:fill="F5F5F5"/>
        </w:rPr>
        <w:t>Nếu NPPO ủy quyền đóng dấu thì NPPO phải</w:t>
      </w:r>
      <w:r w:rsidRPr="004506D6">
        <w:rPr>
          <w:shd w:val="clear" w:color="auto" w:fill="F5F5F5"/>
        </w:rPr>
        <w:t xml:space="preserve"> có trách nhiệm đảm bảo rằng tất cả các hệ thống được ủy quyền và phê </w:t>
      </w:r>
      <w:r w:rsidR="00C31807" w:rsidRPr="004506D6">
        <w:rPr>
          <w:shd w:val="clear" w:color="auto" w:fill="F5F5F5"/>
        </w:rPr>
        <w:t>duyệt</w:t>
      </w:r>
      <w:r w:rsidRPr="004506D6">
        <w:rPr>
          <w:shd w:val="clear" w:color="auto" w:fill="F5F5F5"/>
        </w:rPr>
        <w:t xml:space="preserve"> để thực hiện tiêu chuẩn này </w:t>
      </w:r>
      <w:r w:rsidR="00C31807" w:rsidRPr="004506D6">
        <w:rPr>
          <w:shd w:val="clear" w:color="auto" w:fill="F5F5F5"/>
        </w:rPr>
        <w:t>đều</w:t>
      </w:r>
      <w:r w:rsidRPr="004506D6">
        <w:rPr>
          <w:shd w:val="clear" w:color="auto" w:fill="F5F5F5"/>
        </w:rPr>
        <w:t xml:space="preserve"> đáp ứng </w:t>
      </w:r>
      <w:r w:rsidR="00C31807" w:rsidRPr="004506D6">
        <w:rPr>
          <w:shd w:val="clear" w:color="auto" w:fill="F5F5F5"/>
        </w:rPr>
        <w:t xml:space="preserve">tất cả </w:t>
      </w:r>
      <w:r w:rsidRPr="004506D6">
        <w:rPr>
          <w:shd w:val="clear" w:color="auto" w:fill="F5F5F5"/>
        </w:rPr>
        <w:t xml:space="preserve">yêu cầu cần thiết </w:t>
      </w:r>
      <w:r w:rsidR="00C31807" w:rsidRPr="004506D6">
        <w:rPr>
          <w:shd w:val="clear" w:color="auto" w:fill="F5F5F5"/>
        </w:rPr>
        <w:t>nêu</w:t>
      </w:r>
      <w:r w:rsidRPr="004506D6">
        <w:rPr>
          <w:shd w:val="clear" w:color="auto" w:fill="F5F5F5"/>
        </w:rPr>
        <w:t xml:space="preserve"> trong tiêu chuẩn</w:t>
      </w:r>
      <w:r w:rsidR="00C31807" w:rsidRPr="004506D6">
        <w:rPr>
          <w:shd w:val="clear" w:color="auto" w:fill="F5F5F5"/>
        </w:rPr>
        <w:t>,</w:t>
      </w:r>
      <w:r w:rsidRPr="004506D6">
        <w:rPr>
          <w:shd w:val="clear" w:color="auto" w:fill="F5F5F5"/>
        </w:rPr>
        <w:t xml:space="preserve"> và </w:t>
      </w:r>
      <w:r w:rsidR="00C31807" w:rsidRPr="004506D6">
        <w:rPr>
          <w:shd w:val="clear" w:color="auto" w:fill="F5F5F5"/>
        </w:rPr>
        <w:t xml:space="preserve">đảm bảo rằng </w:t>
      </w:r>
      <w:r w:rsidRPr="004506D6">
        <w:rPr>
          <w:shd w:val="clear" w:color="auto" w:fill="F5F5F5"/>
        </w:rPr>
        <w:t xml:space="preserve">vật liệu đóng gói bằng gỗ (hoặc gỗ </w:t>
      </w:r>
      <w:r w:rsidR="00C31807" w:rsidRPr="004506D6">
        <w:rPr>
          <w:shd w:val="clear" w:color="auto" w:fill="F5F5F5"/>
        </w:rPr>
        <w:t>sẽ</w:t>
      </w:r>
      <w:r w:rsidRPr="004506D6">
        <w:rPr>
          <w:shd w:val="clear" w:color="auto" w:fill="F5F5F5"/>
        </w:rPr>
        <w:t xml:space="preserve"> được </w:t>
      </w:r>
      <w:r w:rsidR="00C31807" w:rsidRPr="004506D6">
        <w:rPr>
          <w:shd w:val="clear" w:color="auto" w:fill="F5F5F5"/>
        </w:rPr>
        <w:t xml:space="preserve">chế biến để dùng </w:t>
      </w:r>
      <w:r w:rsidRPr="004506D6">
        <w:rPr>
          <w:shd w:val="clear" w:color="auto" w:fill="F5F5F5"/>
        </w:rPr>
        <w:t xml:space="preserve">làm vật liệu đóng gói) </w:t>
      </w:r>
      <w:r w:rsidR="00C31807" w:rsidRPr="004506D6">
        <w:rPr>
          <w:shd w:val="clear" w:color="auto" w:fill="F5F5F5"/>
        </w:rPr>
        <w:t xml:space="preserve">có đóng dấutức là </w:t>
      </w:r>
      <w:r w:rsidRPr="004506D6">
        <w:rPr>
          <w:shd w:val="clear" w:color="auto" w:fill="F5F5F5"/>
        </w:rPr>
        <w:t>đã được xử lý và / hoặc sản xuất theo tiêu chuẩn này. Trách nhiệm</w:t>
      </w:r>
      <w:r w:rsidR="00C31807" w:rsidRPr="004506D6">
        <w:rPr>
          <w:shd w:val="clear" w:color="auto" w:fill="F5F5F5"/>
        </w:rPr>
        <w:t xml:space="preserve"> của NPPO</w:t>
      </w:r>
      <w:r w:rsidRPr="004506D6">
        <w:rPr>
          <w:shd w:val="clear" w:color="auto" w:fill="F5F5F5"/>
        </w:rPr>
        <w:t xml:space="preserve"> gồm:</w:t>
      </w:r>
    </w:p>
    <w:p w:rsidR="009D3916" w:rsidRPr="004506D6" w:rsidRDefault="00C43A34" w:rsidP="009D3916">
      <w:pPr>
        <w:tabs>
          <w:tab w:val="left" w:pos="561"/>
        </w:tabs>
        <w:rPr>
          <w:rFonts w:eastAsia="Times New Roman"/>
        </w:rPr>
      </w:pPr>
      <w:r w:rsidRPr="004506D6">
        <w:rPr>
          <w:shd w:val="clear" w:color="auto" w:fill="F5F5F5"/>
        </w:rPr>
        <w:t>- ủy quyền, đăng ký và công nhận</w:t>
      </w:r>
      <w:r w:rsidR="0052447B" w:rsidRPr="004506D6">
        <w:rPr>
          <w:shd w:val="clear" w:color="auto" w:fill="F5F5F5"/>
        </w:rPr>
        <w:t>, nếu có thể,</w:t>
      </w:r>
    </w:p>
    <w:p w:rsidR="009D3916" w:rsidRPr="004506D6" w:rsidRDefault="00C43A34" w:rsidP="009D3916">
      <w:pPr>
        <w:tabs>
          <w:tab w:val="left" w:pos="561"/>
        </w:tabs>
        <w:spacing w:line="252" w:lineRule="auto"/>
        <w:jc w:val="both"/>
        <w:rPr>
          <w:rFonts w:eastAsia="Times New Roman"/>
          <w:sz w:val="21"/>
          <w:szCs w:val="21"/>
        </w:rPr>
      </w:pPr>
      <w:r w:rsidRPr="004506D6">
        <w:rPr>
          <w:shd w:val="clear" w:color="auto" w:fill="F5F5F5"/>
        </w:rPr>
        <w:t>-  giám sát hệ thống xử lý và đ</w:t>
      </w:r>
      <w:r w:rsidR="0052447B" w:rsidRPr="004506D6">
        <w:rPr>
          <w:shd w:val="clear" w:color="auto" w:fill="F5F5F5"/>
        </w:rPr>
        <w:t>óng</w:t>
      </w:r>
      <w:r w:rsidRPr="004506D6">
        <w:rPr>
          <w:shd w:val="clear" w:color="auto" w:fill="F5F5F5"/>
        </w:rPr>
        <w:t xml:space="preserve"> dấu được thực hiện để xác minh sự tuân thủ</w:t>
      </w:r>
      <w:r w:rsidR="0052447B" w:rsidRPr="004506D6">
        <w:rPr>
          <w:shd w:val="clear" w:color="auto" w:fill="F5F5F5"/>
        </w:rPr>
        <w:t xml:space="preserve"> (thông tin chi tiết</w:t>
      </w:r>
      <w:r w:rsidRPr="004506D6">
        <w:rPr>
          <w:shd w:val="clear" w:color="auto" w:fill="F5F5F5"/>
        </w:rPr>
        <w:t xml:space="preserve"> về trách nhiệm liên quan được </w:t>
      </w:r>
      <w:r w:rsidR="0052447B" w:rsidRPr="004506D6">
        <w:rPr>
          <w:shd w:val="clear" w:color="auto" w:fill="F5F5F5"/>
        </w:rPr>
        <w:t>nêu</w:t>
      </w:r>
      <w:r w:rsidRPr="004506D6">
        <w:rPr>
          <w:shd w:val="clear" w:color="auto" w:fill="F5F5F5"/>
        </w:rPr>
        <w:t xml:space="preserve"> trong ISPM 7</w:t>
      </w:r>
      <w:r w:rsidRPr="004506D6">
        <w:rPr>
          <w:i/>
          <w:shd w:val="clear" w:color="auto" w:fill="F5F5F5"/>
        </w:rPr>
        <w:t xml:space="preserve"> (Hệ thống chứng nhận KDTV)</w:t>
      </w:r>
      <w:r w:rsidR="009D3916" w:rsidRPr="004506D6">
        <w:rPr>
          <w:rFonts w:eastAsia="Times New Roman"/>
          <w:sz w:val="21"/>
          <w:szCs w:val="21"/>
        </w:rPr>
        <w:t>)</w:t>
      </w:r>
    </w:p>
    <w:p w:rsidR="00EE1E8C" w:rsidRPr="004506D6" w:rsidRDefault="00C43A34" w:rsidP="009D3916">
      <w:pPr>
        <w:spacing w:line="238" w:lineRule="auto"/>
        <w:rPr>
          <w:rFonts w:eastAsia="Times New Roman"/>
        </w:rPr>
      </w:pPr>
      <w:r w:rsidRPr="004506D6">
        <w:rPr>
          <w:shd w:val="clear" w:color="auto" w:fill="F5F5F5"/>
        </w:rPr>
        <w:t xml:space="preserve">- </w:t>
      </w:r>
      <w:r w:rsidR="009D3916" w:rsidRPr="004506D6">
        <w:rPr>
          <w:shd w:val="clear" w:color="auto" w:fill="F5F5F5"/>
        </w:rPr>
        <w:t>thanh</w:t>
      </w:r>
      <w:r w:rsidRPr="004506D6">
        <w:rPr>
          <w:shd w:val="clear" w:color="auto" w:fill="F5F5F5"/>
        </w:rPr>
        <w:t xml:space="preserve">kiểm tra, thiết lập quy trình xác minh và kiểm toán khi cần (thông tin </w:t>
      </w:r>
      <w:r w:rsidR="0052447B" w:rsidRPr="004506D6">
        <w:rPr>
          <w:shd w:val="clear" w:color="auto" w:fill="F5F5F5"/>
        </w:rPr>
        <w:t>chi tiết</w:t>
      </w:r>
      <w:r w:rsidRPr="004506D6">
        <w:rPr>
          <w:shd w:val="clear" w:color="auto" w:fill="F5F5F5"/>
        </w:rPr>
        <w:t xml:space="preserve"> được </w:t>
      </w:r>
      <w:r w:rsidR="0052447B" w:rsidRPr="004506D6">
        <w:rPr>
          <w:shd w:val="clear" w:color="auto" w:fill="F5F5F5"/>
        </w:rPr>
        <w:t>nêu</w:t>
      </w:r>
      <w:r w:rsidRPr="004506D6">
        <w:rPr>
          <w:shd w:val="clear" w:color="auto" w:fill="F5F5F5"/>
        </w:rPr>
        <w:t xml:space="preserve"> trong ISPM 23 (</w:t>
      </w:r>
      <w:r w:rsidRPr="004506D6">
        <w:rPr>
          <w:i/>
          <w:shd w:val="clear" w:color="auto" w:fill="F5F5F5"/>
        </w:rPr>
        <w:t>Hướng dẫn kiểm tra</w:t>
      </w:r>
      <w:r w:rsidR="0052447B" w:rsidRPr="004506D6">
        <w:rPr>
          <w:i/>
          <w:shd w:val="clear" w:color="auto" w:fill="F5F5F5"/>
        </w:rPr>
        <w:t xml:space="preserve"> kiểm dịch</w:t>
      </w:r>
      <w:r w:rsidRPr="004506D6">
        <w:rPr>
          <w:shd w:val="clear" w:color="auto" w:fill="F5F5F5"/>
        </w:rPr>
        <w:t>).</w:t>
      </w:r>
    </w:p>
    <w:p w:rsidR="00EE1E8C" w:rsidRPr="004506D6" w:rsidRDefault="00EE1E8C">
      <w:pPr>
        <w:spacing w:line="192" w:lineRule="exact"/>
        <w:rPr>
          <w:sz w:val="20"/>
          <w:szCs w:val="20"/>
        </w:rPr>
      </w:pPr>
    </w:p>
    <w:p w:rsidR="00EE1E8C" w:rsidRPr="004506D6" w:rsidRDefault="00DB564B">
      <w:pPr>
        <w:spacing w:line="237" w:lineRule="auto"/>
        <w:ind w:left="1"/>
        <w:jc w:val="both"/>
        <w:rPr>
          <w:sz w:val="20"/>
          <w:szCs w:val="20"/>
        </w:rPr>
      </w:pPr>
      <w:r w:rsidRPr="004506D6">
        <w:rPr>
          <w:shd w:val="clear" w:color="auto" w:fill="F5F5F5"/>
        </w:rPr>
        <w:t xml:space="preserve">NPPOs nên giám sát (hoặc, tối thiểu, kiểm toán hoặc đánh giá) việc áp dụng các biện pháp xử lý, và </w:t>
      </w:r>
      <w:r w:rsidR="00255AE7" w:rsidRPr="004506D6">
        <w:rPr>
          <w:shd w:val="clear" w:color="auto" w:fill="F5F5F5"/>
        </w:rPr>
        <w:t>ủy quyền</w:t>
      </w:r>
      <w:r w:rsidRPr="004506D6">
        <w:rPr>
          <w:shd w:val="clear" w:color="auto" w:fill="F5F5F5"/>
        </w:rPr>
        <w:t xml:space="preserve"> sử dụng dấu và </w:t>
      </w:r>
      <w:r w:rsidR="00255AE7" w:rsidRPr="004506D6">
        <w:rPr>
          <w:shd w:val="clear" w:color="auto" w:fill="F5F5F5"/>
        </w:rPr>
        <w:t>và hoạt động đóng dấu,</w:t>
      </w:r>
      <w:r w:rsidRPr="004506D6">
        <w:rPr>
          <w:shd w:val="clear" w:color="auto" w:fill="F5F5F5"/>
        </w:rPr>
        <w:t xml:space="preserve"> khi thích hợp. Để tránh </w:t>
      </w:r>
      <w:r w:rsidR="00255AE7" w:rsidRPr="004506D6">
        <w:rPr>
          <w:shd w:val="clear" w:color="auto" w:fill="F5F5F5"/>
        </w:rPr>
        <w:t>tình trạng</w:t>
      </w:r>
      <w:r w:rsidRPr="004506D6">
        <w:rPr>
          <w:shd w:val="clear" w:color="auto" w:fill="F5F5F5"/>
        </w:rPr>
        <w:t xml:space="preserve"> vật liệu đóng gói bằng gỗ không qua xử lý hoặc xử lý chưa đạt</w:t>
      </w:r>
      <w:r w:rsidR="00255AE7" w:rsidRPr="004506D6">
        <w:rPr>
          <w:shd w:val="clear" w:color="auto" w:fill="F5F5F5"/>
        </w:rPr>
        <w:t>/</w:t>
      </w:r>
      <w:r w:rsidRPr="004506D6">
        <w:rPr>
          <w:shd w:val="clear" w:color="auto" w:fill="F5F5F5"/>
        </w:rPr>
        <w:t>không đúng cách</w:t>
      </w:r>
      <w:r w:rsidR="00255AE7" w:rsidRPr="004506D6">
        <w:rPr>
          <w:shd w:val="clear" w:color="auto" w:fill="F5F5F5"/>
        </w:rPr>
        <w:t xml:space="preserve"> nhưng vẫn được đóng dấu</w:t>
      </w:r>
      <w:r w:rsidRPr="004506D6">
        <w:rPr>
          <w:shd w:val="clear" w:color="auto" w:fill="F5F5F5"/>
        </w:rPr>
        <w:t>, việc xử lý phải được thực hiện trước khi đóng dấu</w:t>
      </w:r>
      <w:r w:rsidR="006043C3" w:rsidRPr="004506D6">
        <w:rPr>
          <w:rFonts w:eastAsia="Times New Roman"/>
        </w:rPr>
        <w:t>.</w:t>
      </w:r>
    </w:p>
    <w:p w:rsidR="00EE1E8C" w:rsidRPr="004506D6" w:rsidRDefault="00EE1E8C">
      <w:pPr>
        <w:spacing w:line="187" w:lineRule="exact"/>
        <w:rPr>
          <w:sz w:val="20"/>
          <w:szCs w:val="20"/>
        </w:rPr>
      </w:pPr>
    </w:p>
    <w:p w:rsidR="00EE1E8C" w:rsidRPr="004506D6" w:rsidRDefault="006043C3">
      <w:pPr>
        <w:tabs>
          <w:tab w:val="left" w:pos="541"/>
        </w:tabs>
        <w:ind w:left="1"/>
        <w:rPr>
          <w:sz w:val="20"/>
          <w:szCs w:val="20"/>
        </w:rPr>
      </w:pPr>
      <w:r w:rsidRPr="004506D6">
        <w:rPr>
          <w:rFonts w:eastAsia="Times New Roman"/>
          <w:b/>
          <w:bCs/>
          <w:sz w:val="24"/>
          <w:szCs w:val="24"/>
        </w:rPr>
        <w:t>4.2</w:t>
      </w:r>
      <w:r w:rsidRPr="004506D6">
        <w:rPr>
          <w:sz w:val="20"/>
          <w:szCs w:val="20"/>
        </w:rPr>
        <w:tab/>
      </w:r>
      <w:r w:rsidR="009D3916" w:rsidRPr="004506D6">
        <w:rPr>
          <w:b/>
        </w:rPr>
        <w:t>Áp</w:t>
      </w:r>
      <w:r w:rsidR="00DB564B" w:rsidRPr="004506D6">
        <w:rPr>
          <w:b/>
        </w:rPr>
        <w:t xml:space="preserve"> dụng và cách dùng dấu</w:t>
      </w:r>
      <w:r w:rsidR="00D05B66" w:rsidRPr="004506D6">
        <w:rPr>
          <w:b/>
        </w:rPr>
        <w:t xml:space="preserve"> </w:t>
      </w:r>
      <w:r w:rsidRPr="004506D6">
        <w:rPr>
          <w:rFonts w:eastAsia="Times New Roman"/>
          <w:b/>
          <w:bCs/>
          <w:sz w:val="23"/>
          <w:szCs w:val="23"/>
        </w:rPr>
        <w:t>Application and use of the mark</w:t>
      </w:r>
    </w:p>
    <w:p w:rsidR="00EE1E8C" w:rsidRPr="004506D6" w:rsidRDefault="00EE1E8C">
      <w:pPr>
        <w:spacing w:line="127" w:lineRule="exact"/>
        <w:rPr>
          <w:sz w:val="20"/>
          <w:szCs w:val="20"/>
        </w:rPr>
      </w:pPr>
    </w:p>
    <w:p w:rsidR="00EE1E8C" w:rsidRPr="004506D6" w:rsidRDefault="00FC4ABF">
      <w:pPr>
        <w:spacing w:line="234" w:lineRule="auto"/>
        <w:ind w:left="1" w:right="20"/>
        <w:jc w:val="both"/>
        <w:rPr>
          <w:rFonts w:eastAsia="Times New Roman"/>
        </w:rPr>
      </w:pPr>
      <w:r w:rsidRPr="004506D6">
        <w:rPr>
          <w:rFonts w:eastAsia="Times New Roman"/>
        </w:rPr>
        <w:t>Cá</w:t>
      </w:r>
      <w:r w:rsidR="00DB564B" w:rsidRPr="004506D6">
        <w:rPr>
          <w:rFonts w:eastAsia="Times New Roman"/>
        </w:rPr>
        <w:t xml:space="preserve">c dấu </w:t>
      </w:r>
      <w:r w:rsidR="009110F8" w:rsidRPr="004506D6">
        <w:rPr>
          <w:rFonts w:eastAsia="Times New Roman"/>
        </w:rPr>
        <w:t>cụ thể</w:t>
      </w:r>
      <w:r w:rsidRPr="004506D6">
        <w:rPr>
          <w:rFonts w:eastAsia="Times New Roman"/>
        </w:rPr>
        <w:t xml:space="preserve"> dùng </w:t>
      </w:r>
      <w:r w:rsidR="00DB564B" w:rsidRPr="004506D6">
        <w:rPr>
          <w:rFonts w:eastAsia="Times New Roman"/>
        </w:rPr>
        <w:t>cho vật liệu đóng gói bằng g</w:t>
      </w:r>
      <w:r w:rsidRPr="004506D6">
        <w:rPr>
          <w:rFonts w:eastAsia="Times New Roman"/>
        </w:rPr>
        <w:t>ỗ</w:t>
      </w:r>
      <w:r w:rsidR="009110F8" w:rsidRPr="004506D6">
        <w:rPr>
          <w:rFonts w:eastAsia="Times New Roman"/>
        </w:rPr>
        <w:t xml:space="preserve"> được </w:t>
      </w:r>
      <w:r w:rsidRPr="004506D6">
        <w:rPr>
          <w:rFonts w:eastAsia="Times New Roman"/>
        </w:rPr>
        <w:t xml:space="preserve">xử </w:t>
      </w:r>
      <w:r w:rsidR="00DB564B" w:rsidRPr="004506D6">
        <w:rPr>
          <w:rFonts w:eastAsia="Times New Roman"/>
        </w:rPr>
        <w:t xml:space="preserve">lýtheo tiêu chuẩn này </w:t>
      </w:r>
      <w:r w:rsidRPr="004506D6">
        <w:rPr>
          <w:rFonts w:eastAsia="Times New Roman"/>
        </w:rPr>
        <w:t>phải phù hợp với các yêu cầu nêu trong Phụ lục 2</w:t>
      </w:r>
      <w:r w:rsidR="006043C3" w:rsidRPr="004506D6">
        <w:rPr>
          <w:rFonts w:eastAsia="Times New Roman"/>
        </w:rPr>
        <w:t>.</w:t>
      </w:r>
    </w:p>
    <w:p w:rsidR="00DB564B" w:rsidRPr="004506D6" w:rsidRDefault="00DB564B">
      <w:pPr>
        <w:spacing w:line="234" w:lineRule="auto"/>
        <w:ind w:left="1" w:right="20"/>
        <w:jc w:val="both"/>
        <w:rPr>
          <w:rFonts w:eastAsia="Times New Roman"/>
        </w:rPr>
      </w:pPr>
    </w:p>
    <w:p w:rsidR="00EE1E8C" w:rsidRPr="004506D6" w:rsidRDefault="006043C3">
      <w:pPr>
        <w:tabs>
          <w:tab w:val="left" w:pos="541"/>
        </w:tabs>
        <w:spacing w:line="234" w:lineRule="auto"/>
        <w:ind w:left="561" w:right="100" w:hanging="565"/>
        <w:rPr>
          <w:sz w:val="20"/>
          <w:szCs w:val="20"/>
        </w:rPr>
      </w:pPr>
      <w:r w:rsidRPr="004506D6">
        <w:rPr>
          <w:rFonts w:eastAsia="Times New Roman"/>
          <w:b/>
          <w:bCs/>
          <w:sz w:val="24"/>
          <w:szCs w:val="24"/>
        </w:rPr>
        <w:t>4.3</w:t>
      </w:r>
      <w:r w:rsidRPr="004506D6">
        <w:rPr>
          <w:rFonts w:eastAsia="Times New Roman"/>
          <w:b/>
          <w:bCs/>
          <w:sz w:val="24"/>
          <w:szCs w:val="24"/>
        </w:rPr>
        <w:tab/>
      </w:r>
      <w:r w:rsidR="008D16D9" w:rsidRPr="004506D6">
        <w:rPr>
          <w:rFonts w:eastAsia="Times New Roman"/>
          <w:b/>
          <w:bCs/>
          <w:sz w:val="24"/>
          <w:szCs w:val="24"/>
        </w:rPr>
        <w:t xml:space="preserve">Yêu cầu về xử lý và đóng dấu đối với vật liệu đóng gói bằng gỗ được sử dụng lại, sửa chữa hay tái chế </w:t>
      </w:r>
      <w:r w:rsidRPr="004506D6">
        <w:rPr>
          <w:rFonts w:eastAsia="Times New Roman"/>
          <w:b/>
          <w:bCs/>
          <w:sz w:val="24"/>
          <w:szCs w:val="24"/>
        </w:rPr>
        <w:t>remanufactured</w:t>
      </w:r>
    </w:p>
    <w:p w:rsidR="00EE1E8C" w:rsidRPr="004506D6" w:rsidRDefault="00EE1E8C">
      <w:pPr>
        <w:spacing w:line="129" w:lineRule="exact"/>
        <w:rPr>
          <w:sz w:val="20"/>
          <w:szCs w:val="20"/>
        </w:rPr>
      </w:pPr>
    </w:p>
    <w:p w:rsidR="00EE1E8C" w:rsidRPr="004506D6" w:rsidRDefault="00FC4ABF">
      <w:pPr>
        <w:spacing w:line="236" w:lineRule="auto"/>
        <w:ind w:left="1"/>
        <w:jc w:val="both"/>
        <w:rPr>
          <w:sz w:val="20"/>
          <w:szCs w:val="20"/>
        </w:rPr>
      </w:pPr>
      <w:r w:rsidRPr="004506D6">
        <w:rPr>
          <w:rFonts w:eastAsia="Times New Roman"/>
        </w:rPr>
        <w:t xml:space="preserve">NPPO của các nước </w:t>
      </w:r>
      <w:r w:rsidR="008D16D9" w:rsidRPr="004506D6">
        <w:rPr>
          <w:rFonts w:eastAsia="Times New Roman"/>
        </w:rPr>
        <w:t xml:space="preserve">có vật liệu </w:t>
      </w:r>
      <w:r w:rsidRPr="004506D6">
        <w:rPr>
          <w:rFonts w:eastAsia="Times New Roman"/>
        </w:rPr>
        <w:t xml:space="preserve">đóng gói bằng gỗ </w:t>
      </w:r>
      <w:r w:rsidR="008D16D9" w:rsidRPr="004506D6">
        <w:rPr>
          <w:rFonts w:eastAsia="Times New Roman"/>
        </w:rPr>
        <w:t xml:space="preserve">đã được đóng dấu như quy định trong Phụ lục 2 </w:t>
      </w:r>
      <w:r w:rsidR="00515623" w:rsidRPr="004506D6">
        <w:rPr>
          <w:rFonts w:eastAsia="Times New Roman"/>
        </w:rPr>
        <w:t xml:space="preserve">khi sửa lại hay tái chế lại </w:t>
      </w:r>
      <w:r w:rsidRPr="004506D6">
        <w:rPr>
          <w:rFonts w:eastAsia="Times New Roman"/>
        </w:rPr>
        <w:t xml:space="preserve">phải </w:t>
      </w:r>
      <w:r w:rsidR="00515623" w:rsidRPr="004506D6">
        <w:rPr>
          <w:rFonts w:eastAsia="Times New Roman"/>
        </w:rPr>
        <w:t xml:space="preserve">có trách nhiệm </w:t>
      </w:r>
      <w:r w:rsidRPr="004506D6">
        <w:rPr>
          <w:rFonts w:eastAsia="Times New Roman"/>
        </w:rPr>
        <w:t xml:space="preserve">đảm bảo </w:t>
      </w:r>
      <w:r w:rsidR="00515623" w:rsidRPr="004506D6">
        <w:rPr>
          <w:rFonts w:eastAsia="Times New Roman"/>
        </w:rPr>
        <w:t xml:space="preserve">và xác minh rằng hệ thống liên quan đến xuất khẩu vật liệu đóng gói này </w:t>
      </w:r>
      <w:r w:rsidRPr="004506D6">
        <w:rPr>
          <w:rFonts w:eastAsia="Times New Roman"/>
        </w:rPr>
        <w:t>hoàn toàn đáp ứng các yêu cầu của Tiêu chuẩn này.</w:t>
      </w:r>
    </w:p>
    <w:p w:rsidR="00EE1E8C" w:rsidRPr="004506D6" w:rsidRDefault="00EE1E8C">
      <w:pPr>
        <w:spacing w:line="188" w:lineRule="exact"/>
        <w:rPr>
          <w:sz w:val="20"/>
          <w:szCs w:val="20"/>
        </w:rPr>
      </w:pPr>
    </w:p>
    <w:p w:rsidR="00EE1E8C" w:rsidRPr="004506D6" w:rsidRDefault="006043C3">
      <w:pPr>
        <w:ind w:left="1"/>
        <w:rPr>
          <w:sz w:val="20"/>
          <w:szCs w:val="20"/>
        </w:rPr>
      </w:pPr>
      <w:r w:rsidRPr="004506D6">
        <w:rPr>
          <w:rFonts w:eastAsia="Times New Roman"/>
          <w:b/>
          <w:bCs/>
          <w:sz w:val="24"/>
          <w:szCs w:val="24"/>
        </w:rPr>
        <w:t xml:space="preserve">4.3.1 </w:t>
      </w:r>
      <w:r w:rsidR="00FC4ABF" w:rsidRPr="004506D6">
        <w:rPr>
          <w:rFonts w:eastAsia="Times New Roman"/>
          <w:b/>
          <w:bCs/>
          <w:sz w:val="24"/>
          <w:szCs w:val="24"/>
        </w:rPr>
        <w:t xml:space="preserve">Tái sử dụng </w:t>
      </w:r>
      <w:r w:rsidR="00452313" w:rsidRPr="004506D6">
        <w:rPr>
          <w:rFonts w:eastAsia="Times New Roman"/>
          <w:b/>
          <w:bCs/>
          <w:sz w:val="24"/>
          <w:szCs w:val="24"/>
        </w:rPr>
        <w:t>v</w:t>
      </w:r>
      <w:r w:rsidR="00FC4ABF" w:rsidRPr="004506D6">
        <w:rPr>
          <w:rFonts w:eastAsia="Times New Roman"/>
          <w:b/>
          <w:bCs/>
          <w:sz w:val="24"/>
          <w:szCs w:val="24"/>
        </w:rPr>
        <w:t xml:space="preserve">ật liệu đóng gói bằng gỗ </w:t>
      </w:r>
    </w:p>
    <w:p w:rsidR="00EE1E8C" w:rsidRPr="004506D6" w:rsidRDefault="00EE1E8C">
      <w:pPr>
        <w:spacing w:line="127" w:lineRule="exact"/>
        <w:rPr>
          <w:sz w:val="20"/>
          <w:szCs w:val="20"/>
        </w:rPr>
      </w:pPr>
    </w:p>
    <w:p w:rsidR="00A04B65" w:rsidRPr="004506D6" w:rsidRDefault="00515623" w:rsidP="00922D69">
      <w:pPr>
        <w:spacing w:line="236" w:lineRule="auto"/>
        <w:ind w:left="1"/>
        <w:jc w:val="both"/>
        <w:rPr>
          <w:sz w:val="20"/>
          <w:szCs w:val="20"/>
        </w:rPr>
      </w:pPr>
      <w:r w:rsidRPr="004506D6">
        <w:rPr>
          <w:rFonts w:eastAsia="Times New Roman"/>
        </w:rPr>
        <w:t>Nếu một đơn vị vật liệu đóng gói bằng gỗ đã được</w:t>
      </w:r>
      <w:r w:rsidR="006152F3" w:rsidRPr="004506D6">
        <w:rPr>
          <w:rFonts w:eastAsia="Times New Roman"/>
        </w:rPr>
        <w:t xml:space="preserve"> xử lý và đóng dấu </w:t>
      </w:r>
      <w:r w:rsidR="00A04B65" w:rsidRPr="004506D6">
        <w:rPr>
          <w:rFonts w:eastAsia="Times New Roman"/>
        </w:rPr>
        <w:t>theo tiêu chuẩn này</w:t>
      </w:r>
      <w:r w:rsidR="00B90A27" w:rsidRPr="004506D6">
        <w:rPr>
          <w:rFonts w:eastAsia="Times New Roman"/>
        </w:rPr>
        <w:t>và chưa được</w:t>
      </w:r>
      <w:r w:rsidR="00922D69" w:rsidRPr="004506D6">
        <w:rPr>
          <w:rFonts w:eastAsia="Times New Roman"/>
        </w:rPr>
        <w:t xml:space="preserve"> sửa chữa, tái chế hoặc</w:t>
      </w:r>
      <w:r w:rsidR="006152F3" w:rsidRPr="004506D6">
        <w:rPr>
          <w:rFonts w:eastAsia="Times New Roman"/>
        </w:rPr>
        <w:t xml:space="preserve"> thay </w:t>
      </w:r>
      <w:r w:rsidR="00922D69" w:rsidRPr="004506D6">
        <w:rPr>
          <w:rFonts w:eastAsia="Times New Roman"/>
        </w:rPr>
        <w:t xml:space="preserve">đổi thì không cần </w:t>
      </w:r>
      <w:r w:rsidR="006152F3" w:rsidRPr="004506D6">
        <w:rPr>
          <w:rFonts w:eastAsia="Times New Roman"/>
        </w:rPr>
        <w:t>phải xử lý lại</w:t>
      </w:r>
      <w:r w:rsidR="00922D69" w:rsidRPr="004506D6">
        <w:rPr>
          <w:rFonts w:eastAsia="Times New Roman"/>
        </w:rPr>
        <w:t xml:space="preserve"> hay đóng dấu lại</w:t>
      </w:r>
      <w:r w:rsidR="006152F3" w:rsidRPr="004506D6">
        <w:rPr>
          <w:rFonts w:eastAsia="Times New Roman"/>
        </w:rPr>
        <w:t xml:space="preserve"> trong suốt thời gian </w:t>
      </w:r>
      <w:r w:rsidR="00922D69" w:rsidRPr="004506D6">
        <w:rPr>
          <w:rFonts w:eastAsia="Times New Roman"/>
        </w:rPr>
        <w:t>vật liệu đó được sử dụng</w:t>
      </w:r>
      <w:r w:rsidR="006043C3" w:rsidRPr="004506D6">
        <w:rPr>
          <w:rFonts w:eastAsia="Times New Roman"/>
        </w:rPr>
        <w:t>.</w:t>
      </w:r>
    </w:p>
    <w:p w:rsidR="00A04B65" w:rsidRPr="004506D6" w:rsidRDefault="00A04B65">
      <w:pPr>
        <w:spacing w:line="186" w:lineRule="exact"/>
        <w:rPr>
          <w:sz w:val="20"/>
          <w:szCs w:val="20"/>
        </w:rPr>
      </w:pPr>
    </w:p>
    <w:p w:rsidR="00EE1E8C" w:rsidRPr="004506D6" w:rsidRDefault="006043C3">
      <w:pPr>
        <w:ind w:left="1"/>
        <w:rPr>
          <w:sz w:val="20"/>
          <w:szCs w:val="20"/>
        </w:rPr>
      </w:pPr>
      <w:r w:rsidRPr="004506D6">
        <w:rPr>
          <w:rFonts w:eastAsia="Times New Roman"/>
          <w:b/>
          <w:bCs/>
          <w:sz w:val="24"/>
          <w:szCs w:val="24"/>
        </w:rPr>
        <w:t xml:space="preserve">4.3.2 </w:t>
      </w:r>
      <w:r w:rsidR="006B4146" w:rsidRPr="004506D6">
        <w:rPr>
          <w:rFonts w:eastAsia="Times New Roman"/>
          <w:b/>
          <w:bCs/>
          <w:sz w:val="24"/>
          <w:szCs w:val="24"/>
        </w:rPr>
        <w:t xml:space="preserve">Vật liệu đóng gói bằng gỗ đã qua sửa chữa </w:t>
      </w:r>
    </w:p>
    <w:p w:rsidR="00EE1E8C" w:rsidRPr="004506D6" w:rsidRDefault="00EE1E8C">
      <w:pPr>
        <w:spacing w:line="127" w:lineRule="exact"/>
        <w:rPr>
          <w:sz w:val="20"/>
          <w:szCs w:val="20"/>
        </w:rPr>
      </w:pPr>
    </w:p>
    <w:p w:rsidR="00EE1E8C" w:rsidRPr="004506D6" w:rsidRDefault="006B4146">
      <w:pPr>
        <w:spacing w:line="238" w:lineRule="auto"/>
        <w:ind w:left="1"/>
        <w:jc w:val="both"/>
        <w:rPr>
          <w:sz w:val="20"/>
          <w:szCs w:val="20"/>
        </w:rPr>
      </w:pPr>
      <w:r w:rsidRPr="004506D6">
        <w:rPr>
          <w:shd w:val="clear" w:color="auto" w:fill="F5F5F5"/>
        </w:rPr>
        <w:t xml:space="preserve">Vật liệu đóng gói bằng gỗ </w:t>
      </w:r>
      <w:r w:rsidR="00022C4D" w:rsidRPr="004506D6">
        <w:rPr>
          <w:shd w:val="clear" w:color="auto" w:fill="F5F5F5"/>
        </w:rPr>
        <w:t xml:space="preserve">đã </w:t>
      </w:r>
      <w:r w:rsidR="009D3916" w:rsidRPr="004506D6">
        <w:rPr>
          <w:shd w:val="clear" w:color="auto" w:fill="F5F5F5"/>
        </w:rPr>
        <w:t xml:space="preserve">qua </w:t>
      </w:r>
      <w:r w:rsidRPr="004506D6">
        <w:rPr>
          <w:shd w:val="clear" w:color="auto" w:fill="F5F5F5"/>
        </w:rPr>
        <w:t>sửa chữa là vật liệu đóng gói bằng gỗ</w:t>
      </w:r>
      <w:r w:rsidR="007A6D1A" w:rsidRPr="004506D6">
        <w:rPr>
          <w:shd w:val="clear" w:color="auto" w:fill="F5F5F5"/>
        </w:rPr>
        <w:t xml:space="preserve"> trong đó có tới khoảng</w:t>
      </w:r>
      <w:r w:rsidRPr="004506D6">
        <w:rPr>
          <w:shd w:val="clear" w:color="auto" w:fill="F5F5F5"/>
        </w:rPr>
        <w:t xml:space="preserve"> một phần ba thành phần bị lấy ra và thay thế. NPPO phải đảm bảo rằng </w:t>
      </w:r>
      <w:r w:rsidR="00022C4D" w:rsidRPr="004506D6">
        <w:rPr>
          <w:shd w:val="clear" w:color="auto" w:fill="F5F5F5"/>
        </w:rPr>
        <w:t>sửa chữa</w:t>
      </w:r>
      <w:r w:rsidRPr="004506D6">
        <w:rPr>
          <w:shd w:val="clear" w:color="auto" w:fill="F5F5F5"/>
        </w:rPr>
        <w:t>khi vật liệu đóng gói bằ</w:t>
      </w:r>
      <w:r w:rsidR="00022C4D" w:rsidRPr="004506D6">
        <w:rPr>
          <w:shd w:val="clear" w:color="auto" w:fill="F5F5F5"/>
        </w:rPr>
        <w:t xml:space="preserve">ng gỗ đã </w:t>
      </w:r>
      <w:r w:rsidRPr="004506D6">
        <w:rPr>
          <w:shd w:val="clear" w:color="auto" w:fill="F5F5F5"/>
        </w:rPr>
        <w:t xml:space="preserve">được </w:t>
      </w:r>
      <w:r w:rsidR="00022C4D" w:rsidRPr="004506D6">
        <w:rPr>
          <w:shd w:val="clear" w:color="auto" w:fill="F5F5F5"/>
        </w:rPr>
        <w:t>đóngthì</w:t>
      </w:r>
      <w:r w:rsidRPr="004506D6">
        <w:rPr>
          <w:shd w:val="clear" w:color="auto" w:fill="F5F5F5"/>
        </w:rPr>
        <w:t xml:space="preserve"> chỉ </w:t>
      </w:r>
      <w:r w:rsidR="00452313" w:rsidRPr="004506D6">
        <w:rPr>
          <w:shd w:val="clear" w:color="auto" w:fill="F5F5F5"/>
        </w:rPr>
        <w:t xml:space="preserve">có </w:t>
      </w:r>
      <w:r w:rsidRPr="004506D6">
        <w:rPr>
          <w:shd w:val="clear" w:color="auto" w:fill="F5F5F5"/>
        </w:rPr>
        <w:t>gỗ</w:t>
      </w:r>
      <w:r w:rsidR="00022C4D" w:rsidRPr="004506D6">
        <w:rPr>
          <w:shd w:val="clear" w:color="auto" w:fill="F5F5F5"/>
        </w:rPr>
        <w:t xml:space="preserve"> đã</w:t>
      </w:r>
      <w:r w:rsidRPr="004506D6">
        <w:rPr>
          <w:shd w:val="clear" w:color="auto" w:fill="F5F5F5"/>
        </w:rPr>
        <w:t xml:space="preserve"> được xử lý theo tiêu chuẩn này mới được sử dụng để sửa chữa, hoặc gỗ được chế tạo hoặ</w:t>
      </w:r>
      <w:r w:rsidR="00022C4D" w:rsidRPr="004506D6">
        <w:rPr>
          <w:shd w:val="clear" w:color="auto" w:fill="F5F5F5"/>
        </w:rPr>
        <w:t>c sản xuất</w:t>
      </w:r>
      <w:r w:rsidRPr="004506D6">
        <w:rPr>
          <w:shd w:val="clear" w:color="auto" w:fill="F5F5F5"/>
        </w:rPr>
        <w:t xml:space="preserve"> từ vật liệu gỗ đã </w:t>
      </w:r>
      <w:r w:rsidR="00022C4D" w:rsidRPr="004506D6">
        <w:rPr>
          <w:shd w:val="clear" w:color="auto" w:fill="F5F5F5"/>
        </w:rPr>
        <w:t xml:space="preserve">qua </w:t>
      </w:r>
      <w:r w:rsidRPr="004506D6">
        <w:rPr>
          <w:shd w:val="clear" w:color="auto" w:fill="F5F5F5"/>
        </w:rPr>
        <w:t xml:space="preserve">chế biến (như mô tả trong phần 2.1). Trong trường hợp gỗ </w:t>
      </w:r>
      <w:r w:rsidR="00022C4D" w:rsidRPr="004506D6">
        <w:rPr>
          <w:shd w:val="clear" w:color="auto" w:fill="F5F5F5"/>
        </w:rPr>
        <w:t>đã qua</w:t>
      </w:r>
      <w:r w:rsidRPr="004506D6">
        <w:rPr>
          <w:shd w:val="clear" w:color="auto" w:fill="F5F5F5"/>
        </w:rPr>
        <w:t xml:space="preserve"> xử lý được sử dụng để sửa chữa, mỗi thành phầ</w:t>
      </w:r>
      <w:r w:rsidR="00022C4D" w:rsidRPr="004506D6">
        <w:rPr>
          <w:shd w:val="clear" w:color="auto" w:fill="F5F5F5"/>
        </w:rPr>
        <w:t>n bổ sung</w:t>
      </w:r>
      <w:r w:rsidRPr="004506D6">
        <w:rPr>
          <w:shd w:val="clear" w:color="auto" w:fill="F5F5F5"/>
        </w:rPr>
        <w:t xml:space="preserve"> phải đượ</w:t>
      </w:r>
      <w:r w:rsidR="00022C4D" w:rsidRPr="004506D6">
        <w:rPr>
          <w:shd w:val="clear" w:color="auto" w:fill="F5F5F5"/>
        </w:rPr>
        <w:t>c đóng</w:t>
      </w:r>
      <w:r w:rsidRPr="004506D6">
        <w:rPr>
          <w:shd w:val="clear" w:color="auto" w:fill="F5F5F5"/>
        </w:rPr>
        <w:t xml:space="preserve"> dấu riêng theo tiêu chuẩn này</w:t>
      </w:r>
      <w:r w:rsidR="005D153E" w:rsidRPr="004506D6">
        <w:rPr>
          <w:shd w:val="clear" w:color="auto" w:fill="F5F5F5"/>
        </w:rPr>
        <w:t>.</w:t>
      </w:r>
    </w:p>
    <w:p w:rsidR="00EE1E8C" w:rsidRPr="004506D6" w:rsidRDefault="00EE1E8C">
      <w:pPr>
        <w:spacing w:line="192" w:lineRule="exact"/>
        <w:rPr>
          <w:sz w:val="20"/>
          <w:szCs w:val="20"/>
        </w:rPr>
      </w:pPr>
    </w:p>
    <w:p w:rsidR="00EE1E8C" w:rsidRPr="004506D6" w:rsidRDefault="005D153E">
      <w:pPr>
        <w:spacing w:line="239" w:lineRule="auto"/>
        <w:ind w:left="1" w:right="20"/>
        <w:jc w:val="both"/>
        <w:rPr>
          <w:sz w:val="20"/>
          <w:szCs w:val="20"/>
        </w:rPr>
      </w:pPr>
      <w:r w:rsidRPr="004506D6">
        <w:rPr>
          <w:shd w:val="clear" w:color="auto" w:fill="F5F5F5"/>
        </w:rPr>
        <w:t xml:space="preserve">Vật liệu đóng gói bằng gỗ mang nhiều dấu có thể gây </w:t>
      </w:r>
      <w:r w:rsidR="00F714E0" w:rsidRPr="004506D6">
        <w:rPr>
          <w:shd w:val="clear" w:color="auto" w:fill="F5F5F5"/>
        </w:rPr>
        <w:t>khó khăn cho</w:t>
      </w:r>
      <w:r w:rsidRPr="004506D6">
        <w:rPr>
          <w:shd w:val="clear" w:color="auto" w:fill="F5F5F5"/>
        </w:rPr>
        <w:t xml:space="preserve"> việc xác định nguồn gốc của vật liệu đóng gói bằng gỗ nếu</w:t>
      </w:r>
      <w:r w:rsidR="00F714E0" w:rsidRPr="004506D6">
        <w:rPr>
          <w:shd w:val="clear" w:color="auto" w:fill="F5F5F5"/>
        </w:rPr>
        <w:t xml:space="preserve"> phát hiện</w:t>
      </w:r>
      <w:r w:rsidR="001B01E8" w:rsidRPr="004506D6">
        <w:rPr>
          <w:shd w:val="clear" w:color="auto" w:fill="F5F5F5"/>
        </w:rPr>
        <w:t xml:space="preserve"> thấy</w:t>
      </w:r>
      <w:r w:rsidR="00F714E0" w:rsidRPr="004506D6">
        <w:rPr>
          <w:shd w:val="clear" w:color="auto" w:fill="F5F5F5"/>
        </w:rPr>
        <w:t>mangtheo</w:t>
      </w:r>
      <w:r w:rsidRPr="004506D6">
        <w:rPr>
          <w:shd w:val="clear" w:color="auto" w:fill="F5F5F5"/>
        </w:rPr>
        <w:t xml:space="preserve">dịch hại. NPPO của </w:t>
      </w:r>
      <w:r w:rsidR="00331066" w:rsidRPr="004506D6">
        <w:rPr>
          <w:shd w:val="clear" w:color="auto" w:fill="F5F5F5"/>
        </w:rPr>
        <w:t xml:space="preserve">nướcsửa chữa </w:t>
      </w:r>
      <w:r w:rsidRPr="004506D6">
        <w:rPr>
          <w:shd w:val="clear" w:color="auto" w:fill="F5F5F5"/>
        </w:rPr>
        <w:t xml:space="preserve">vật liệu đóng gói bằng gỗ </w:t>
      </w:r>
      <w:r w:rsidR="00331066" w:rsidRPr="004506D6">
        <w:rPr>
          <w:shd w:val="clear" w:color="auto" w:fill="F5F5F5"/>
        </w:rPr>
        <w:t>nên</w:t>
      </w:r>
      <w:r w:rsidRPr="004506D6">
        <w:rPr>
          <w:shd w:val="clear" w:color="auto" w:fill="F5F5F5"/>
        </w:rPr>
        <w:t xml:space="preserve"> hạn </w:t>
      </w:r>
      <w:r w:rsidR="00331066" w:rsidRPr="004506D6">
        <w:rPr>
          <w:shd w:val="clear" w:color="auto" w:fill="F5F5F5"/>
        </w:rPr>
        <w:t xml:space="preserve">chế </w:t>
      </w:r>
      <w:r w:rsidRPr="004506D6">
        <w:rPr>
          <w:shd w:val="clear" w:color="auto" w:fill="F5F5F5"/>
        </w:rPr>
        <w:t xml:space="preserve">số lượng dấu </w:t>
      </w:r>
      <w:r w:rsidR="00331066" w:rsidRPr="004506D6">
        <w:rPr>
          <w:shd w:val="clear" w:color="auto" w:fill="F5F5F5"/>
        </w:rPr>
        <w:t>đóng</w:t>
      </w:r>
      <w:r w:rsidRPr="004506D6">
        <w:rPr>
          <w:shd w:val="clear" w:color="auto" w:fill="F5F5F5"/>
        </w:rPr>
        <w:t xml:space="preserve"> trên một đơn vị vật liệu đóng gói bằng gỗ. Do đó</w:t>
      </w:r>
      <w:r w:rsidR="00331066" w:rsidRPr="004506D6">
        <w:rPr>
          <w:shd w:val="clear" w:color="auto" w:fill="F5F5F5"/>
        </w:rPr>
        <w:t>,</w:t>
      </w:r>
      <w:r w:rsidRPr="004506D6">
        <w:rPr>
          <w:shd w:val="clear" w:color="auto" w:fill="F5F5F5"/>
        </w:rPr>
        <w:t xml:space="preserve"> NPPO </w:t>
      </w:r>
      <w:r w:rsidR="00331066" w:rsidRPr="004506D6">
        <w:rPr>
          <w:shd w:val="clear" w:color="auto" w:fill="F5F5F5"/>
        </w:rPr>
        <w:t xml:space="preserve">NPPO của nước sửa chữa </w:t>
      </w:r>
      <w:r w:rsidRPr="004506D6">
        <w:rPr>
          <w:shd w:val="clear" w:color="auto" w:fill="F5F5F5"/>
        </w:rPr>
        <w:t>có thể yêu cầ</w:t>
      </w:r>
      <w:r w:rsidR="005B3AA9" w:rsidRPr="004506D6">
        <w:rPr>
          <w:shd w:val="clear" w:color="auto" w:fill="F5F5F5"/>
        </w:rPr>
        <w:t xml:space="preserve">u xóa dấu đã đóng trước đó, </w:t>
      </w:r>
      <w:r w:rsidR="00C664EB" w:rsidRPr="004506D6">
        <w:rPr>
          <w:shd w:val="clear" w:color="auto" w:fill="F5F5F5"/>
        </w:rPr>
        <w:t>và xử lý lạitheo yêu cầu trong Phụ lục 1, rồi</w:t>
      </w:r>
      <w:r w:rsidRPr="004506D6">
        <w:rPr>
          <w:shd w:val="clear" w:color="auto" w:fill="F5F5F5"/>
        </w:rPr>
        <w:t xml:space="preserve"> sau đó </w:t>
      </w:r>
      <w:r w:rsidR="00C664EB" w:rsidRPr="004506D6">
        <w:rPr>
          <w:shd w:val="clear" w:color="auto" w:fill="F5F5F5"/>
        </w:rPr>
        <w:t>đóng dấu</w:t>
      </w:r>
      <w:r w:rsidRPr="004506D6">
        <w:rPr>
          <w:shd w:val="clear" w:color="auto" w:fill="F5F5F5"/>
        </w:rPr>
        <w:t xml:space="preserve"> theo Phụ lục 2. Nếu </w:t>
      </w:r>
      <w:r w:rsidR="00C664EB" w:rsidRPr="004506D6">
        <w:rPr>
          <w:shd w:val="clear" w:color="auto" w:fill="F5F5F5"/>
        </w:rPr>
        <w:t xml:space="preserve">xử lý lại bằng </w:t>
      </w:r>
      <w:r w:rsidRPr="004506D6">
        <w:rPr>
          <w:shd w:val="clear" w:color="auto" w:fill="F5F5F5"/>
        </w:rPr>
        <w:t>methyl bromide,</w:t>
      </w:r>
      <w:r w:rsidR="001B01E8" w:rsidRPr="004506D6">
        <w:rPr>
          <w:shd w:val="clear" w:color="auto" w:fill="F5F5F5"/>
        </w:rPr>
        <w:t xml:space="preserve"> cần </w:t>
      </w:r>
      <w:r w:rsidR="00C664EB" w:rsidRPr="004506D6">
        <w:rPr>
          <w:shd w:val="clear" w:color="auto" w:fill="F5F5F5"/>
        </w:rPr>
        <w:t>xem xét</w:t>
      </w:r>
      <w:r w:rsidRPr="004506D6">
        <w:rPr>
          <w:shd w:val="clear" w:color="auto" w:fill="F5F5F5"/>
        </w:rPr>
        <w:t xml:space="preserve">thông tin trong Khuyến nghị </w:t>
      </w:r>
      <w:r w:rsidR="00BA4B0D" w:rsidRPr="004506D6">
        <w:rPr>
          <w:shd w:val="clear" w:color="auto" w:fill="F5F5F5"/>
        </w:rPr>
        <w:t xml:space="preserve">của </w:t>
      </w:r>
      <w:r w:rsidRPr="004506D6">
        <w:rPr>
          <w:shd w:val="clear" w:color="auto" w:fill="F5F5F5"/>
        </w:rPr>
        <w:t xml:space="preserve">IPPC về </w:t>
      </w:r>
      <w:r w:rsidRPr="004506D6">
        <w:rPr>
          <w:i/>
          <w:shd w:val="clear" w:color="auto" w:fill="F5F5F5"/>
        </w:rPr>
        <w:t>việ</w:t>
      </w:r>
      <w:r w:rsidR="00BA4B0D" w:rsidRPr="004506D6">
        <w:rPr>
          <w:i/>
          <w:shd w:val="clear" w:color="auto" w:fill="F5F5F5"/>
        </w:rPr>
        <w:t>c T</w:t>
      </w:r>
      <w:r w:rsidRPr="004506D6">
        <w:rPr>
          <w:i/>
          <w:shd w:val="clear" w:color="auto" w:fill="F5F5F5"/>
        </w:rPr>
        <w:t xml:space="preserve">hay thế hoặc giảm </w:t>
      </w:r>
      <w:r w:rsidR="00BA4B0D" w:rsidRPr="004506D6">
        <w:rPr>
          <w:i/>
          <w:shd w:val="clear" w:color="auto" w:fill="F5F5F5"/>
        </w:rPr>
        <w:t xml:space="preserve">thiểu </w:t>
      </w:r>
      <w:r w:rsidRPr="004506D6">
        <w:rPr>
          <w:i/>
          <w:shd w:val="clear" w:color="auto" w:fill="F5F5F5"/>
        </w:rPr>
        <w:t>sử dụ</w:t>
      </w:r>
      <w:r w:rsidR="00C664EB" w:rsidRPr="004506D6">
        <w:rPr>
          <w:i/>
          <w:shd w:val="clear" w:color="auto" w:fill="F5F5F5"/>
        </w:rPr>
        <w:t>ng methyl bromide là</w:t>
      </w:r>
      <w:r w:rsidRPr="004506D6">
        <w:rPr>
          <w:i/>
          <w:shd w:val="clear" w:color="auto" w:fill="F5F5F5"/>
        </w:rPr>
        <w:t xml:space="preserve"> biện pháp kiểm dịch thực vậ</w:t>
      </w:r>
      <w:r w:rsidRPr="004506D6">
        <w:rPr>
          <w:shd w:val="clear" w:color="auto" w:fill="F5F5F5"/>
        </w:rPr>
        <w:t>t (CPM, 2008)</w:t>
      </w:r>
      <w:r w:rsidR="006043C3" w:rsidRPr="004506D6">
        <w:rPr>
          <w:rFonts w:eastAsia="Times New Roman"/>
        </w:rPr>
        <w:t xml:space="preserve">. </w:t>
      </w:r>
    </w:p>
    <w:p w:rsidR="00EE1E8C" w:rsidRPr="004506D6" w:rsidRDefault="00EE1E8C">
      <w:pPr>
        <w:spacing w:line="191" w:lineRule="exact"/>
        <w:rPr>
          <w:sz w:val="20"/>
          <w:szCs w:val="20"/>
        </w:rPr>
      </w:pPr>
    </w:p>
    <w:p w:rsidR="00BA4B0D" w:rsidRPr="004506D6" w:rsidRDefault="009D3916">
      <w:pPr>
        <w:spacing w:line="250" w:lineRule="auto"/>
        <w:ind w:left="1"/>
        <w:jc w:val="both"/>
        <w:rPr>
          <w:rFonts w:eastAsia="Times New Roman"/>
          <w:sz w:val="21"/>
          <w:szCs w:val="21"/>
        </w:rPr>
      </w:pPr>
      <w:r w:rsidRPr="004506D6">
        <w:rPr>
          <w:rFonts w:eastAsia="Times New Roman"/>
          <w:sz w:val="21"/>
          <w:szCs w:val="21"/>
        </w:rPr>
        <w:lastRenderedPageBreak/>
        <w:t>T</w:t>
      </w:r>
      <w:r w:rsidR="00E464C4" w:rsidRPr="004506D6">
        <w:rPr>
          <w:rFonts w:eastAsia="Times New Roman"/>
          <w:sz w:val="21"/>
          <w:szCs w:val="21"/>
        </w:rPr>
        <w:t>rường hợp có nghi ngờ tất cả cácbộ phận</w:t>
      </w:r>
      <w:r w:rsidR="00BA4B0D" w:rsidRPr="004506D6">
        <w:rPr>
          <w:rFonts w:eastAsia="Times New Roman"/>
          <w:sz w:val="21"/>
          <w:szCs w:val="21"/>
        </w:rPr>
        <w:t xml:space="preserve"> của vật liệu đóng gói </w:t>
      </w:r>
      <w:r w:rsidR="00E464C4" w:rsidRPr="004506D6">
        <w:rPr>
          <w:rFonts w:eastAsia="Times New Roman"/>
          <w:sz w:val="21"/>
          <w:szCs w:val="21"/>
        </w:rPr>
        <w:t xml:space="preserve">qua sửa chữa </w:t>
      </w:r>
      <w:r w:rsidR="00BE149A" w:rsidRPr="004506D6">
        <w:rPr>
          <w:rFonts w:eastAsia="Times New Roman"/>
          <w:sz w:val="21"/>
          <w:szCs w:val="21"/>
        </w:rPr>
        <w:t>đã</w:t>
      </w:r>
      <w:r w:rsidR="000865DF" w:rsidRPr="004506D6">
        <w:rPr>
          <w:rFonts w:eastAsia="Times New Roman"/>
          <w:sz w:val="21"/>
          <w:szCs w:val="21"/>
        </w:rPr>
        <w:t xml:space="preserve">được </w:t>
      </w:r>
      <w:r w:rsidR="00BA4B0D" w:rsidRPr="004506D6">
        <w:rPr>
          <w:rFonts w:eastAsia="Times New Roman"/>
          <w:sz w:val="21"/>
          <w:szCs w:val="21"/>
        </w:rPr>
        <w:t>xử lý</w:t>
      </w:r>
      <w:r w:rsidR="00E464C4" w:rsidRPr="004506D6">
        <w:rPr>
          <w:rFonts w:eastAsia="Times New Roman"/>
          <w:sz w:val="21"/>
          <w:szCs w:val="21"/>
        </w:rPr>
        <w:t xml:space="preserve"> theo tiêu chuẩn này</w:t>
      </w:r>
      <w:r w:rsidR="000E3782" w:rsidRPr="004506D6">
        <w:rPr>
          <w:rFonts w:eastAsia="Times New Roman"/>
          <w:sz w:val="21"/>
          <w:szCs w:val="21"/>
        </w:rPr>
        <w:t xml:space="preserve"> hay </w:t>
      </w:r>
      <w:proofErr w:type="gramStart"/>
      <w:r w:rsidR="000E3782" w:rsidRPr="004506D6">
        <w:rPr>
          <w:rFonts w:eastAsia="Times New Roman"/>
          <w:sz w:val="21"/>
          <w:szCs w:val="21"/>
        </w:rPr>
        <w:t>không</w:t>
      </w:r>
      <w:r w:rsidR="00E464C4" w:rsidRPr="004506D6">
        <w:rPr>
          <w:rFonts w:eastAsia="Times New Roman"/>
          <w:sz w:val="21"/>
          <w:szCs w:val="21"/>
        </w:rPr>
        <w:t>,</w:t>
      </w:r>
      <w:r w:rsidR="000865DF" w:rsidRPr="004506D6">
        <w:rPr>
          <w:rFonts w:eastAsia="Times New Roman"/>
          <w:sz w:val="21"/>
          <w:szCs w:val="21"/>
        </w:rPr>
        <w:t>hoặc</w:t>
      </w:r>
      <w:proofErr w:type="gramEnd"/>
      <w:r w:rsidR="000865DF" w:rsidRPr="004506D6">
        <w:rPr>
          <w:rFonts w:eastAsia="Times New Roman"/>
          <w:sz w:val="21"/>
          <w:szCs w:val="21"/>
        </w:rPr>
        <w:t xml:space="preserve"> </w:t>
      </w:r>
      <w:r w:rsidR="003F4491" w:rsidRPr="004506D6">
        <w:rPr>
          <w:rFonts w:eastAsia="Times New Roman"/>
          <w:sz w:val="21"/>
          <w:szCs w:val="21"/>
        </w:rPr>
        <w:t>k</w:t>
      </w:r>
      <w:r w:rsidR="000E3782" w:rsidRPr="004506D6">
        <w:rPr>
          <w:rFonts w:eastAsia="Times New Roman"/>
          <w:sz w:val="21"/>
          <w:szCs w:val="21"/>
        </w:rPr>
        <w:t>hó đảm bảo nguồn</w:t>
      </w:r>
      <w:r w:rsidR="00E464C4" w:rsidRPr="004506D6">
        <w:rPr>
          <w:rFonts w:eastAsia="Times New Roman"/>
          <w:sz w:val="21"/>
          <w:szCs w:val="21"/>
        </w:rPr>
        <w:t xml:space="preserve"> gốc</w:t>
      </w:r>
      <w:r w:rsidR="000865DF" w:rsidRPr="004506D6">
        <w:rPr>
          <w:rFonts w:eastAsia="Times New Roman"/>
          <w:sz w:val="21"/>
          <w:szCs w:val="21"/>
        </w:rPr>
        <w:t xml:space="preserve"> thành phần </w:t>
      </w:r>
      <w:r w:rsidR="000E3782" w:rsidRPr="004506D6">
        <w:rPr>
          <w:rFonts w:eastAsia="Times New Roman"/>
          <w:sz w:val="21"/>
          <w:szCs w:val="21"/>
        </w:rPr>
        <w:t xml:space="preserve">của vật liệu đóng gói bằng </w:t>
      </w:r>
      <w:r w:rsidR="000865DF" w:rsidRPr="004506D6">
        <w:rPr>
          <w:rFonts w:eastAsia="Times New Roman"/>
          <w:sz w:val="21"/>
          <w:szCs w:val="21"/>
        </w:rPr>
        <w:t>gỗ, NPPO</w:t>
      </w:r>
      <w:r w:rsidR="000E3782" w:rsidRPr="004506D6">
        <w:rPr>
          <w:rFonts w:eastAsia="Times New Roman"/>
          <w:sz w:val="21"/>
          <w:szCs w:val="21"/>
        </w:rPr>
        <w:t xml:space="preserve"> của</w:t>
      </w:r>
      <w:r w:rsidR="000865DF" w:rsidRPr="004506D6">
        <w:rPr>
          <w:rFonts w:eastAsia="Times New Roman"/>
          <w:sz w:val="21"/>
          <w:szCs w:val="21"/>
        </w:rPr>
        <w:t xml:space="preserve"> nước </w:t>
      </w:r>
      <w:r w:rsidR="003F4491" w:rsidRPr="004506D6">
        <w:rPr>
          <w:rFonts w:eastAsia="Times New Roman"/>
          <w:sz w:val="21"/>
          <w:szCs w:val="21"/>
        </w:rPr>
        <w:t>sửa chữa</w:t>
      </w:r>
      <w:r w:rsidR="000865DF" w:rsidRPr="004506D6">
        <w:rPr>
          <w:rFonts w:eastAsia="Times New Roman"/>
          <w:sz w:val="21"/>
          <w:szCs w:val="21"/>
        </w:rPr>
        <w:t xml:space="preserve"> vật liệu dạng này nên yêu cầu xử lý lại, hoặc tiêu hủy, hoặc</w:t>
      </w:r>
      <w:r w:rsidR="003F4491" w:rsidRPr="004506D6">
        <w:rPr>
          <w:rFonts w:eastAsia="Times New Roman"/>
          <w:sz w:val="21"/>
          <w:szCs w:val="21"/>
        </w:rPr>
        <w:t xml:space="preserve"> nếu không phải</w:t>
      </w:r>
      <w:r w:rsidR="000865DF" w:rsidRPr="004506D6">
        <w:rPr>
          <w:rFonts w:eastAsia="Times New Roman"/>
          <w:sz w:val="21"/>
          <w:szCs w:val="21"/>
        </w:rPr>
        <w:t xml:space="preserve"> ngăn </w:t>
      </w:r>
      <w:r w:rsidR="003F4491" w:rsidRPr="004506D6">
        <w:rPr>
          <w:rFonts w:eastAsia="Times New Roman"/>
          <w:sz w:val="21"/>
          <w:szCs w:val="21"/>
        </w:rPr>
        <w:t>không sử dụng làm vật liệu đóng gói trong</w:t>
      </w:r>
      <w:r w:rsidR="000865DF" w:rsidRPr="004506D6">
        <w:rPr>
          <w:rFonts w:eastAsia="Times New Roman"/>
          <w:sz w:val="21"/>
          <w:szCs w:val="21"/>
        </w:rPr>
        <w:t xml:space="preserve"> thương mại quốc tế</w:t>
      </w:r>
      <w:r w:rsidR="003F4491" w:rsidRPr="004506D6">
        <w:rPr>
          <w:rFonts w:eastAsia="Times New Roman"/>
          <w:sz w:val="21"/>
          <w:szCs w:val="21"/>
        </w:rPr>
        <w:t xml:space="preserve"> theo tiêu chuẩn này</w:t>
      </w:r>
      <w:r w:rsidR="00E464C4" w:rsidRPr="004506D6">
        <w:rPr>
          <w:rFonts w:eastAsia="Times New Roman"/>
          <w:sz w:val="21"/>
          <w:szCs w:val="21"/>
        </w:rPr>
        <w:t xml:space="preserve">. </w:t>
      </w:r>
      <w:r w:rsidR="000865DF" w:rsidRPr="004506D6">
        <w:rPr>
          <w:rFonts w:eastAsia="Times New Roman"/>
          <w:sz w:val="21"/>
          <w:szCs w:val="21"/>
        </w:rPr>
        <w:t xml:space="preserve">Trong trường hợp tái xử lý, </w:t>
      </w:r>
      <w:r w:rsidR="003F4491" w:rsidRPr="004506D6">
        <w:rPr>
          <w:rFonts w:eastAsia="Times New Roman"/>
          <w:sz w:val="21"/>
          <w:szCs w:val="21"/>
        </w:rPr>
        <w:t>phải xóa hết dấu đã đóng trước đó</w:t>
      </w:r>
      <w:r w:rsidR="000865DF" w:rsidRPr="004506D6">
        <w:rPr>
          <w:rFonts w:eastAsia="Times New Roman"/>
          <w:sz w:val="21"/>
          <w:szCs w:val="21"/>
        </w:rPr>
        <w:t xml:space="preserve"> (ví dụ: phủ sơn hay mài mờ đi). Sau khi tái xử lý, phải </w:t>
      </w:r>
      <w:r w:rsidR="003F4491" w:rsidRPr="004506D6">
        <w:rPr>
          <w:rFonts w:eastAsia="Times New Roman"/>
          <w:sz w:val="21"/>
          <w:szCs w:val="21"/>
        </w:rPr>
        <w:t>đóng dấu mới</w:t>
      </w:r>
      <w:r w:rsidR="000865DF" w:rsidRPr="004506D6">
        <w:rPr>
          <w:rFonts w:eastAsia="Times New Roman"/>
          <w:sz w:val="21"/>
          <w:szCs w:val="21"/>
        </w:rPr>
        <w:t xml:space="preserve"> theo tiêu chuẩn</w:t>
      </w:r>
      <w:r w:rsidR="003F4491" w:rsidRPr="004506D6">
        <w:rPr>
          <w:rFonts w:eastAsia="Times New Roman"/>
          <w:sz w:val="21"/>
          <w:szCs w:val="21"/>
        </w:rPr>
        <w:t xml:space="preserve"> này.</w:t>
      </w:r>
    </w:p>
    <w:p w:rsidR="00EE1E8C" w:rsidRPr="004506D6" w:rsidRDefault="006043C3">
      <w:pPr>
        <w:spacing w:line="20" w:lineRule="exact"/>
        <w:rPr>
          <w:sz w:val="20"/>
          <w:szCs w:val="20"/>
        </w:rPr>
      </w:pPr>
      <w:r w:rsidRPr="004506D6">
        <w:rPr>
          <w:noProof/>
          <w:sz w:val="20"/>
          <w:szCs w:val="20"/>
        </w:rPr>
        <w:drawing>
          <wp:anchor distT="0" distB="0" distL="114300" distR="114300" simplePos="0" relativeHeight="251653120" behindDoc="1" locked="0" layoutInCell="0" allowOverlap="1" wp14:anchorId="7A2E4290" wp14:editId="5BBC88F8">
            <wp:simplePos x="0" y="0"/>
            <wp:positionH relativeFrom="column">
              <wp:posOffset>-17780</wp:posOffset>
            </wp:positionH>
            <wp:positionV relativeFrom="paragraph">
              <wp:posOffset>124460</wp:posOffset>
            </wp:positionV>
            <wp:extent cx="5796915" cy="6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blip>
                    <a:srcRect/>
                    <a:stretch>
                      <a:fillRect/>
                    </a:stretch>
                  </pic:blipFill>
                  <pic:spPr bwMode="auto">
                    <a:xfrm>
                      <a:off x="0" y="0"/>
                      <a:ext cx="5796915" cy="6350"/>
                    </a:xfrm>
                    <a:prstGeom prst="rect">
                      <a:avLst/>
                    </a:prstGeom>
                    <a:noFill/>
                  </pic:spPr>
                </pic:pic>
              </a:graphicData>
            </a:graphic>
          </wp:anchor>
        </w:drawing>
      </w:r>
    </w:p>
    <w:p w:rsidR="00EE1E8C" w:rsidRPr="004506D6" w:rsidRDefault="00EE1E8C">
      <w:pPr>
        <w:spacing w:line="286" w:lineRule="exact"/>
        <w:rPr>
          <w:sz w:val="20"/>
          <w:szCs w:val="20"/>
        </w:rPr>
      </w:pPr>
    </w:p>
    <w:p w:rsidR="00EE1E8C" w:rsidRPr="004506D6" w:rsidRDefault="00EE1E8C">
      <w:pPr>
        <w:spacing w:line="185" w:lineRule="exact"/>
        <w:rPr>
          <w:sz w:val="20"/>
          <w:szCs w:val="20"/>
        </w:rPr>
      </w:pPr>
    </w:p>
    <w:p w:rsidR="00EE1E8C" w:rsidRPr="004506D6" w:rsidRDefault="006043C3">
      <w:pPr>
        <w:ind w:left="1"/>
        <w:rPr>
          <w:sz w:val="20"/>
          <w:szCs w:val="20"/>
        </w:rPr>
      </w:pPr>
      <w:r w:rsidRPr="004506D6">
        <w:rPr>
          <w:rFonts w:eastAsia="Times New Roman"/>
          <w:b/>
          <w:bCs/>
          <w:sz w:val="24"/>
          <w:szCs w:val="24"/>
        </w:rPr>
        <w:t xml:space="preserve">4.3.3 </w:t>
      </w:r>
      <w:r w:rsidR="000865DF" w:rsidRPr="004506D6">
        <w:rPr>
          <w:rFonts w:eastAsia="Times New Roman"/>
          <w:b/>
          <w:bCs/>
          <w:sz w:val="24"/>
          <w:szCs w:val="24"/>
        </w:rPr>
        <w:t xml:space="preserve">Tái </w:t>
      </w:r>
      <w:r w:rsidR="003F4491" w:rsidRPr="004506D6">
        <w:rPr>
          <w:rFonts w:eastAsia="Times New Roman"/>
          <w:b/>
          <w:bCs/>
          <w:sz w:val="24"/>
          <w:szCs w:val="24"/>
        </w:rPr>
        <w:t>chế</w:t>
      </w:r>
      <w:r w:rsidR="000865DF" w:rsidRPr="004506D6">
        <w:rPr>
          <w:rFonts w:eastAsia="Times New Roman"/>
          <w:b/>
          <w:bCs/>
          <w:sz w:val="24"/>
          <w:szCs w:val="24"/>
        </w:rPr>
        <w:t xml:space="preserve"> vật liệu đóng gói bằng gỗ </w:t>
      </w:r>
    </w:p>
    <w:p w:rsidR="00EE1E8C" w:rsidRPr="004506D6" w:rsidRDefault="00EE1E8C">
      <w:pPr>
        <w:spacing w:line="127" w:lineRule="exact"/>
      </w:pPr>
    </w:p>
    <w:p w:rsidR="00BA58EA" w:rsidRPr="004506D6" w:rsidRDefault="00BA58EA">
      <w:pPr>
        <w:spacing w:line="238" w:lineRule="auto"/>
        <w:ind w:left="1" w:right="20"/>
        <w:jc w:val="both"/>
        <w:rPr>
          <w:rFonts w:ascii="Arial" w:hAnsi="Arial" w:cs="Arial"/>
          <w:sz w:val="27"/>
          <w:szCs w:val="27"/>
          <w:shd w:val="clear" w:color="auto" w:fill="F5F5F5"/>
        </w:rPr>
      </w:pPr>
      <w:r w:rsidRPr="004506D6">
        <w:rPr>
          <w:shd w:val="clear" w:color="auto" w:fill="F5F5F5"/>
        </w:rPr>
        <w:t xml:space="preserve">Nếu </w:t>
      </w:r>
      <w:r w:rsidR="003F4491" w:rsidRPr="004506D6">
        <w:rPr>
          <w:shd w:val="clear" w:color="auto" w:fill="F5F5F5"/>
        </w:rPr>
        <w:t>thay thế hơn một phần ba thành phần của</w:t>
      </w:r>
      <w:r w:rsidRPr="004506D6">
        <w:rPr>
          <w:shd w:val="clear" w:color="auto" w:fill="F5F5F5"/>
        </w:rPr>
        <w:t>một đơn vị vật liệu đóng gói bằng gỗ thì đơn vị này được coi là</w:t>
      </w:r>
      <w:r w:rsidR="003F4491" w:rsidRPr="004506D6">
        <w:rPr>
          <w:shd w:val="clear" w:color="auto" w:fill="F5F5F5"/>
        </w:rPr>
        <w:t xml:space="preserve"> đã qua </w:t>
      </w:r>
      <w:r w:rsidRPr="004506D6">
        <w:rPr>
          <w:shd w:val="clear" w:color="auto" w:fill="F5F5F5"/>
        </w:rPr>
        <w:t xml:space="preserve">tái </w:t>
      </w:r>
      <w:r w:rsidR="003F4491" w:rsidRPr="004506D6">
        <w:rPr>
          <w:shd w:val="clear" w:color="auto" w:fill="F5F5F5"/>
        </w:rPr>
        <w:t>chế</w:t>
      </w:r>
      <w:r w:rsidRPr="004506D6">
        <w:rPr>
          <w:shd w:val="clear" w:color="auto" w:fill="F5F5F5"/>
        </w:rPr>
        <w:t xml:space="preserve">. Trong quá trình </w:t>
      </w:r>
      <w:r w:rsidR="00563BAC" w:rsidRPr="004506D6">
        <w:rPr>
          <w:shd w:val="clear" w:color="auto" w:fill="F5F5F5"/>
        </w:rPr>
        <w:t>tái chế</w:t>
      </w:r>
      <w:r w:rsidRPr="004506D6">
        <w:rPr>
          <w:shd w:val="clear" w:color="auto" w:fill="F5F5F5"/>
        </w:rPr>
        <w:t xml:space="preserve">, </w:t>
      </w:r>
      <w:r w:rsidR="00563BAC" w:rsidRPr="004506D6">
        <w:rPr>
          <w:shd w:val="clear" w:color="auto" w:fill="F5F5F5"/>
        </w:rPr>
        <w:t>có thể kết hợp và sau đó lắp ráp lại một số</w:t>
      </w:r>
      <w:r w:rsidRPr="004506D6">
        <w:rPr>
          <w:shd w:val="clear" w:color="auto" w:fill="F5F5F5"/>
        </w:rPr>
        <w:t xml:space="preserve"> thành phần (</w:t>
      </w:r>
      <w:r w:rsidR="00563BAC" w:rsidRPr="004506D6">
        <w:rPr>
          <w:shd w:val="clear" w:color="auto" w:fill="F5F5F5"/>
        </w:rPr>
        <w:t>nếu cần có thể gia công thêm) để tiếp tục làm</w:t>
      </w:r>
      <w:r w:rsidRPr="004506D6">
        <w:rPr>
          <w:shd w:val="clear" w:color="auto" w:fill="F5F5F5"/>
        </w:rPr>
        <w:t xml:space="preserve"> thành vật liệu đóng gói bằng gỗ. </w:t>
      </w:r>
      <w:r w:rsidR="00563BAC" w:rsidRPr="004506D6">
        <w:rPr>
          <w:shd w:val="clear" w:color="auto" w:fill="F5F5F5"/>
        </w:rPr>
        <w:t>Như vậy</w:t>
      </w:r>
      <w:r w:rsidRPr="004506D6">
        <w:rPr>
          <w:shd w:val="clear" w:color="auto" w:fill="F5F5F5"/>
        </w:rPr>
        <w:t xml:space="preserve">, vật liệu đóng gói bằng gỗ tái </w:t>
      </w:r>
      <w:r w:rsidR="00563BAC" w:rsidRPr="004506D6">
        <w:rPr>
          <w:shd w:val="clear" w:color="auto" w:fill="F5F5F5"/>
        </w:rPr>
        <w:t>chế</w:t>
      </w:r>
      <w:r w:rsidRPr="004506D6">
        <w:rPr>
          <w:shd w:val="clear" w:color="auto" w:fill="F5F5F5"/>
        </w:rPr>
        <w:t xml:space="preserve"> có thể kết hợp cả thành phần mới và </w:t>
      </w:r>
      <w:r w:rsidR="00563BAC" w:rsidRPr="004506D6">
        <w:rPr>
          <w:shd w:val="clear" w:color="auto" w:fill="F5F5F5"/>
        </w:rPr>
        <w:t>cũ</w:t>
      </w:r>
      <w:r w:rsidRPr="004506D6">
        <w:rPr>
          <w:rFonts w:ascii="Arial" w:hAnsi="Arial" w:cs="Arial"/>
          <w:sz w:val="27"/>
          <w:szCs w:val="27"/>
          <w:shd w:val="clear" w:color="auto" w:fill="F5F5F5"/>
        </w:rPr>
        <w:t>.</w:t>
      </w:r>
    </w:p>
    <w:p w:rsidR="00563BAC" w:rsidRPr="004506D6" w:rsidRDefault="00563BAC" w:rsidP="00EB7749">
      <w:pPr>
        <w:spacing w:line="236" w:lineRule="auto"/>
        <w:ind w:left="1" w:right="20"/>
        <w:jc w:val="both"/>
        <w:rPr>
          <w:rFonts w:eastAsia="Times New Roman"/>
        </w:rPr>
      </w:pPr>
    </w:p>
    <w:p w:rsidR="00EE1E8C" w:rsidRPr="004506D6" w:rsidRDefault="00563BAC" w:rsidP="00EB7749">
      <w:pPr>
        <w:spacing w:line="236" w:lineRule="auto"/>
        <w:ind w:left="1" w:right="20"/>
        <w:jc w:val="both"/>
        <w:rPr>
          <w:shd w:val="clear" w:color="auto" w:fill="F5F5F5"/>
        </w:rPr>
      </w:pPr>
      <w:r w:rsidRPr="004506D6">
        <w:rPr>
          <w:shd w:val="clear" w:color="auto" w:fill="F5F5F5"/>
        </w:rPr>
        <w:t>Phải xóa hết dấu đã đóng trước đó (ví dụ: phủ sơn hay mài mờ đi) và xử lý lại vật liệu sau khi đã tái chế. Sau khi tái xử lý, phải đóng dấu mới theo tiêu chuẩn này.</w:t>
      </w:r>
    </w:p>
    <w:p w:rsidR="00EB7749" w:rsidRPr="004506D6" w:rsidRDefault="00EB7749" w:rsidP="00EB7749">
      <w:pPr>
        <w:spacing w:line="236" w:lineRule="auto"/>
        <w:ind w:left="1" w:right="20"/>
        <w:jc w:val="both"/>
        <w:rPr>
          <w:sz w:val="20"/>
          <w:szCs w:val="20"/>
        </w:rPr>
      </w:pPr>
    </w:p>
    <w:p w:rsidR="00EE1E8C" w:rsidRPr="004506D6" w:rsidRDefault="006043C3">
      <w:pPr>
        <w:tabs>
          <w:tab w:val="left" w:pos="541"/>
        </w:tabs>
        <w:ind w:left="1"/>
        <w:rPr>
          <w:sz w:val="20"/>
          <w:szCs w:val="20"/>
        </w:rPr>
      </w:pPr>
      <w:r w:rsidRPr="004506D6">
        <w:rPr>
          <w:rFonts w:eastAsia="Times New Roman"/>
          <w:b/>
          <w:bCs/>
          <w:sz w:val="24"/>
          <w:szCs w:val="24"/>
        </w:rPr>
        <w:t>4.4</w:t>
      </w:r>
      <w:r w:rsidRPr="004506D6">
        <w:rPr>
          <w:sz w:val="20"/>
          <w:szCs w:val="20"/>
        </w:rPr>
        <w:tab/>
      </w:r>
      <w:r w:rsidR="000865DF" w:rsidRPr="004506D6">
        <w:rPr>
          <w:b/>
        </w:rPr>
        <w:t>Quá cảnh</w:t>
      </w:r>
    </w:p>
    <w:p w:rsidR="00EE1E8C" w:rsidRPr="004506D6" w:rsidRDefault="00EE1E8C">
      <w:pPr>
        <w:spacing w:line="127" w:lineRule="exact"/>
        <w:rPr>
          <w:sz w:val="20"/>
          <w:szCs w:val="20"/>
        </w:rPr>
      </w:pPr>
    </w:p>
    <w:p w:rsidR="00EE1E8C" w:rsidRPr="004506D6" w:rsidRDefault="00EB7749">
      <w:pPr>
        <w:spacing w:line="237" w:lineRule="auto"/>
        <w:ind w:left="1" w:right="20"/>
        <w:jc w:val="both"/>
        <w:rPr>
          <w:sz w:val="20"/>
          <w:szCs w:val="20"/>
        </w:rPr>
      </w:pPr>
      <w:r w:rsidRPr="004506D6">
        <w:rPr>
          <w:shd w:val="clear" w:color="auto" w:fill="F5F5F5"/>
        </w:rPr>
        <w:t xml:space="preserve">Trường hợp lô hàng vận chuyển quá cảnh có vật liệu đóng gói bằng gỗ không đáp ứng các yêu cầu của tiêu chuẩn này, NPPO của các nước quá cảnh có thể yêu cầu </w:t>
      </w:r>
      <w:r w:rsidR="000155D2" w:rsidRPr="004506D6">
        <w:rPr>
          <w:shd w:val="clear" w:color="auto" w:fill="F5F5F5"/>
        </w:rPr>
        <w:t xml:space="preserve">áp dụng </w:t>
      </w:r>
      <w:r w:rsidRPr="004506D6">
        <w:rPr>
          <w:shd w:val="clear" w:color="auto" w:fill="F5F5F5"/>
        </w:rPr>
        <w:t xml:space="preserve">các biện pháp xử lý để đảm bảo rằng vật liệu đóng gói bằng gỗ không gây ra rủi ro </w:t>
      </w:r>
      <w:r w:rsidR="000155D2" w:rsidRPr="004506D6">
        <w:rPr>
          <w:shd w:val="clear" w:color="auto" w:fill="F5F5F5"/>
        </w:rPr>
        <w:t>không thể chấp nhận được</w:t>
      </w:r>
      <w:r w:rsidRPr="004506D6">
        <w:rPr>
          <w:shd w:val="clear" w:color="auto" w:fill="F5F5F5"/>
        </w:rPr>
        <w:t xml:space="preserve">. Hướng dẫn </w:t>
      </w:r>
      <w:r w:rsidR="000155D2" w:rsidRPr="004506D6">
        <w:rPr>
          <w:shd w:val="clear" w:color="auto" w:fill="F5F5F5"/>
        </w:rPr>
        <w:t>chi tiết</w:t>
      </w:r>
      <w:r w:rsidRPr="004506D6">
        <w:rPr>
          <w:shd w:val="clear" w:color="auto" w:fill="F5F5F5"/>
        </w:rPr>
        <w:t xml:space="preserve"> về quá cảnh được cung cấp trong ISPM 25 (</w:t>
      </w:r>
      <w:r w:rsidRPr="004506D6">
        <w:rPr>
          <w:i/>
          <w:shd w:val="clear" w:color="auto" w:fill="F5F5F5"/>
        </w:rPr>
        <w:t>Các lô hàng quá cảnh</w:t>
      </w:r>
      <w:r w:rsidRPr="004506D6">
        <w:rPr>
          <w:shd w:val="clear" w:color="auto" w:fill="F5F5F5"/>
        </w:rPr>
        <w:t>).</w:t>
      </w:r>
    </w:p>
    <w:p w:rsidR="00EE1E8C" w:rsidRPr="004506D6" w:rsidRDefault="00EE1E8C">
      <w:pPr>
        <w:spacing w:line="187" w:lineRule="exact"/>
        <w:rPr>
          <w:sz w:val="20"/>
          <w:szCs w:val="20"/>
        </w:rPr>
      </w:pPr>
    </w:p>
    <w:p w:rsidR="00EE1E8C" w:rsidRPr="004506D6" w:rsidRDefault="006043C3">
      <w:pPr>
        <w:tabs>
          <w:tab w:val="left" w:pos="541"/>
        </w:tabs>
        <w:ind w:left="1"/>
        <w:rPr>
          <w:sz w:val="20"/>
          <w:szCs w:val="20"/>
        </w:rPr>
      </w:pPr>
      <w:r w:rsidRPr="004506D6">
        <w:rPr>
          <w:rFonts w:eastAsia="Times New Roman"/>
          <w:b/>
          <w:bCs/>
          <w:sz w:val="24"/>
          <w:szCs w:val="24"/>
        </w:rPr>
        <w:t>4.5</w:t>
      </w:r>
      <w:r w:rsidRPr="004506D6">
        <w:rPr>
          <w:rFonts w:eastAsia="Times New Roman"/>
          <w:b/>
          <w:bCs/>
          <w:sz w:val="24"/>
          <w:szCs w:val="24"/>
        </w:rPr>
        <w:tab/>
      </w:r>
      <w:r w:rsidR="00452313" w:rsidRPr="004506D6">
        <w:rPr>
          <w:rFonts w:eastAsia="Times New Roman"/>
          <w:b/>
          <w:bCs/>
          <w:sz w:val="24"/>
          <w:szCs w:val="24"/>
        </w:rPr>
        <w:t>Thủ tục</w:t>
      </w:r>
      <w:r w:rsidR="00693142" w:rsidRPr="004506D6">
        <w:rPr>
          <w:rFonts w:eastAsia="Times New Roman"/>
          <w:b/>
          <w:bCs/>
          <w:sz w:val="24"/>
          <w:szCs w:val="24"/>
        </w:rPr>
        <w:t xml:space="preserve"> nhập khẩu </w:t>
      </w:r>
    </w:p>
    <w:p w:rsidR="00EE1E8C" w:rsidRPr="004506D6" w:rsidRDefault="00EE1E8C">
      <w:pPr>
        <w:spacing w:line="127" w:lineRule="exact"/>
      </w:pPr>
    </w:p>
    <w:p w:rsidR="00EE1E8C" w:rsidRPr="004506D6" w:rsidRDefault="009D3916">
      <w:pPr>
        <w:spacing w:line="238" w:lineRule="auto"/>
        <w:ind w:left="1" w:right="20"/>
        <w:jc w:val="both"/>
        <w:rPr>
          <w:sz w:val="20"/>
          <w:szCs w:val="20"/>
        </w:rPr>
      </w:pPr>
      <w:r w:rsidRPr="004506D6">
        <w:rPr>
          <w:shd w:val="clear" w:color="auto" w:fill="F5F5F5"/>
        </w:rPr>
        <w:t xml:space="preserve">Vì </w:t>
      </w:r>
      <w:r w:rsidR="009061F3" w:rsidRPr="004506D6">
        <w:rPr>
          <w:shd w:val="clear" w:color="auto" w:fill="F5F5F5"/>
        </w:rPr>
        <w:t>hầu hết các lô hàng đều sử dụng</w:t>
      </w:r>
      <w:r w:rsidRPr="004506D6">
        <w:rPr>
          <w:shd w:val="clear" w:color="auto" w:fill="F5F5F5"/>
        </w:rPr>
        <w:t xml:space="preserve"> vật liệu đóng gói bằng gỗ, bao gồm cả những </w:t>
      </w:r>
      <w:r w:rsidR="009061F3" w:rsidRPr="004506D6">
        <w:rPr>
          <w:shd w:val="clear" w:color="auto" w:fill="F5F5F5"/>
        </w:rPr>
        <w:t>lô hàng</w:t>
      </w:r>
      <w:r w:rsidRPr="004506D6">
        <w:rPr>
          <w:shd w:val="clear" w:color="auto" w:fill="F5F5F5"/>
        </w:rPr>
        <w:t xml:space="preserve"> không được coi là mục tiêu kiểm tra kiểm dịch thực vật</w:t>
      </w:r>
      <w:r w:rsidR="00446F94" w:rsidRPr="004506D6">
        <w:rPr>
          <w:shd w:val="clear" w:color="auto" w:fill="F5F5F5"/>
        </w:rPr>
        <w:t xml:space="preserve">, </w:t>
      </w:r>
      <w:r w:rsidRPr="004506D6">
        <w:rPr>
          <w:shd w:val="clear" w:color="auto" w:fill="F5F5F5"/>
        </w:rPr>
        <w:t xml:space="preserve">NPPO </w:t>
      </w:r>
      <w:r w:rsidR="00446F94" w:rsidRPr="004506D6">
        <w:rPr>
          <w:shd w:val="clear" w:color="auto" w:fill="F5F5F5"/>
        </w:rPr>
        <w:t xml:space="preserve">vẫn phải hợp tác </w:t>
      </w:r>
      <w:r w:rsidRPr="004506D6">
        <w:rPr>
          <w:shd w:val="clear" w:color="auto" w:fill="F5F5F5"/>
        </w:rPr>
        <w:t xml:space="preserve">với các tổ chức thường không liên quan đến việc xác minh liệu các yêu cầu </w:t>
      </w:r>
      <w:r w:rsidR="00446F94" w:rsidRPr="004506D6">
        <w:rPr>
          <w:shd w:val="clear" w:color="auto" w:fill="F5F5F5"/>
        </w:rPr>
        <w:t xml:space="preserve">kiểm dịch thực vật </w:t>
      </w:r>
      <w:r w:rsidRPr="004506D6">
        <w:rPr>
          <w:shd w:val="clear" w:color="auto" w:fill="F5F5F5"/>
        </w:rPr>
        <w:t xml:space="preserve">nhập khẩu có </w:t>
      </w:r>
      <w:r w:rsidR="00446F94" w:rsidRPr="004506D6">
        <w:rPr>
          <w:shd w:val="clear" w:color="auto" w:fill="F5F5F5"/>
        </w:rPr>
        <w:t>đạt</w:t>
      </w:r>
      <w:r w:rsidRPr="004506D6">
        <w:rPr>
          <w:shd w:val="clear" w:color="auto" w:fill="F5F5F5"/>
        </w:rPr>
        <w:t xml:space="preserve"> hay không. Ví dụ, hợp tác với Hải quan và các bên liên quan khác sẽ giúp NPPO nhận thông tin về sự hiện diện của vật liệu đóng gói bằng gỗ. Điề</w:t>
      </w:r>
      <w:r w:rsidR="00452313" w:rsidRPr="004506D6">
        <w:rPr>
          <w:shd w:val="clear" w:color="auto" w:fill="F5F5F5"/>
        </w:rPr>
        <w:t xml:space="preserve">u này </w:t>
      </w:r>
      <w:r w:rsidR="00446F94" w:rsidRPr="004506D6">
        <w:rPr>
          <w:shd w:val="clear" w:color="auto" w:fill="F5F5F5"/>
        </w:rPr>
        <w:t>giúp</w:t>
      </w:r>
      <w:r w:rsidRPr="004506D6">
        <w:rPr>
          <w:shd w:val="clear" w:color="auto" w:fill="F5F5F5"/>
        </w:rPr>
        <w:t xml:space="preserve"> đảm bảo hiệu quả trong việc phát hiện </w:t>
      </w:r>
      <w:r w:rsidR="00446F94" w:rsidRPr="004506D6">
        <w:rPr>
          <w:shd w:val="clear" w:color="auto" w:fill="F5F5F5"/>
        </w:rPr>
        <w:t>nguy cơ</w:t>
      </w:r>
      <w:r w:rsidRPr="004506D6">
        <w:rPr>
          <w:shd w:val="clear" w:color="auto" w:fill="F5F5F5"/>
        </w:rPr>
        <w:t xml:space="preserve"> không tuân thủ của vật liệu đóng gói bằng gỗ</w:t>
      </w:r>
      <w:r w:rsidR="00452313" w:rsidRPr="004506D6">
        <w:rPr>
          <w:rFonts w:ascii="Arial" w:hAnsi="Arial" w:cs="Arial"/>
          <w:sz w:val="27"/>
          <w:szCs w:val="27"/>
          <w:shd w:val="clear" w:color="auto" w:fill="F5F5F5"/>
        </w:rPr>
        <w:t>.</w:t>
      </w:r>
    </w:p>
    <w:p w:rsidR="00EE1E8C" w:rsidRPr="004506D6" w:rsidRDefault="00EE1E8C">
      <w:pPr>
        <w:spacing w:line="185" w:lineRule="exact"/>
        <w:rPr>
          <w:sz w:val="20"/>
          <w:szCs w:val="20"/>
        </w:rPr>
      </w:pPr>
    </w:p>
    <w:p w:rsidR="00EE1E8C" w:rsidRPr="004506D6" w:rsidRDefault="006043C3">
      <w:pPr>
        <w:tabs>
          <w:tab w:val="left" w:pos="541"/>
        </w:tabs>
        <w:ind w:left="1"/>
        <w:rPr>
          <w:sz w:val="20"/>
          <w:szCs w:val="20"/>
        </w:rPr>
      </w:pPr>
      <w:r w:rsidRPr="004506D6">
        <w:rPr>
          <w:rFonts w:eastAsia="Times New Roman"/>
          <w:b/>
          <w:bCs/>
          <w:sz w:val="24"/>
          <w:szCs w:val="24"/>
        </w:rPr>
        <w:t>4.6</w:t>
      </w:r>
      <w:r w:rsidRPr="004506D6">
        <w:rPr>
          <w:rFonts w:eastAsia="Times New Roman"/>
          <w:b/>
          <w:bCs/>
          <w:sz w:val="24"/>
          <w:szCs w:val="24"/>
        </w:rPr>
        <w:tab/>
      </w:r>
      <w:r w:rsidR="00452313" w:rsidRPr="004506D6">
        <w:rPr>
          <w:rFonts w:eastAsia="Times New Roman"/>
          <w:b/>
          <w:bCs/>
          <w:sz w:val="24"/>
          <w:szCs w:val="24"/>
        </w:rPr>
        <w:t>Các biện pháp KDTV đối với trường hợp không tuân thủ tại cảng đến</w:t>
      </w:r>
    </w:p>
    <w:p w:rsidR="00EE1E8C" w:rsidRPr="004506D6" w:rsidRDefault="00EE1E8C">
      <w:pPr>
        <w:spacing w:line="127" w:lineRule="exact"/>
        <w:rPr>
          <w:sz w:val="20"/>
          <w:szCs w:val="20"/>
        </w:rPr>
      </w:pPr>
    </w:p>
    <w:p w:rsidR="00EE1E8C" w:rsidRPr="004506D6" w:rsidRDefault="001B7817" w:rsidP="001B7817">
      <w:pPr>
        <w:ind w:left="1"/>
        <w:jc w:val="both"/>
        <w:rPr>
          <w:rFonts w:eastAsia="Times New Roman"/>
          <w:i/>
          <w:iCs/>
        </w:rPr>
      </w:pPr>
      <w:r w:rsidRPr="004506D6">
        <w:rPr>
          <w:shd w:val="clear" w:color="auto" w:fill="F5F5F5"/>
        </w:rPr>
        <w:t xml:space="preserve">Thông tin liên quan về hành vi không tuân thủ và hành động khẩn cấp được </w:t>
      </w:r>
      <w:r w:rsidR="00465146" w:rsidRPr="004506D6">
        <w:rPr>
          <w:shd w:val="clear" w:color="auto" w:fill="F5F5F5"/>
        </w:rPr>
        <w:t>hướng dẫn</w:t>
      </w:r>
      <w:r w:rsidRPr="004506D6">
        <w:rPr>
          <w:shd w:val="clear" w:color="auto" w:fill="F5F5F5"/>
        </w:rPr>
        <w:t xml:space="preserve"> trong ISPM 20 </w:t>
      </w:r>
      <w:r w:rsidRPr="004506D6">
        <w:rPr>
          <w:i/>
          <w:shd w:val="clear" w:color="auto" w:fill="F5F5F5"/>
        </w:rPr>
        <w:t xml:space="preserve">(Hướng dẫn về hệ thống </w:t>
      </w:r>
      <w:r w:rsidR="00465146" w:rsidRPr="004506D6">
        <w:rPr>
          <w:i/>
          <w:shd w:val="clear" w:color="auto" w:fill="F5F5F5"/>
        </w:rPr>
        <w:t xml:space="preserve">quản lýKDTV đối với hàng </w:t>
      </w:r>
      <w:r w:rsidRPr="004506D6">
        <w:rPr>
          <w:i/>
          <w:shd w:val="clear" w:color="auto" w:fill="F5F5F5"/>
        </w:rPr>
        <w:t xml:space="preserve">nhập khẩu) </w:t>
      </w:r>
      <w:r w:rsidRPr="004506D6">
        <w:rPr>
          <w:shd w:val="clear" w:color="auto" w:fill="F5F5F5"/>
        </w:rPr>
        <w:t xml:space="preserve">và trong ISPM 13 </w:t>
      </w:r>
      <w:r w:rsidRPr="004506D6">
        <w:rPr>
          <w:i/>
          <w:shd w:val="clear" w:color="auto" w:fill="F5F5F5"/>
        </w:rPr>
        <w:t>(Hướng dẫn thông báo về hành vi không tuân thủ và hành động khẩn cấp</w:t>
      </w:r>
      <w:proofErr w:type="gramStart"/>
      <w:r w:rsidRPr="004506D6">
        <w:rPr>
          <w:i/>
          <w:shd w:val="clear" w:color="auto" w:fill="F5F5F5"/>
        </w:rPr>
        <w:t>).</w:t>
      </w:r>
      <w:r w:rsidR="00465146" w:rsidRPr="004506D6">
        <w:rPr>
          <w:shd w:val="clear" w:color="auto" w:fill="F5F5F5"/>
        </w:rPr>
        <w:t>Do</w:t>
      </w:r>
      <w:proofErr w:type="gramEnd"/>
      <w:r w:rsidR="00465146" w:rsidRPr="004506D6">
        <w:rPr>
          <w:shd w:val="clear" w:color="auto" w:fill="F5F5F5"/>
        </w:rPr>
        <w:t xml:space="preserve"> </w:t>
      </w:r>
      <w:r w:rsidRPr="004506D6">
        <w:rPr>
          <w:shd w:val="clear" w:color="auto" w:fill="F5F5F5"/>
        </w:rPr>
        <w:t>vật liệu đóng gói bằng gỗ</w:t>
      </w:r>
      <w:r w:rsidR="00465146" w:rsidRPr="004506D6">
        <w:rPr>
          <w:shd w:val="clear" w:color="auto" w:fill="F5F5F5"/>
        </w:rPr>
        <w:t>thường được tái sử dụng nên NPPO cần</w:t>
      </w:r>
      <w:r w:rsidRPr="004506D6">
        <w:rPr>
          <w:shd w:val="clear" w:color="auto" w:fill="F5F5F5"/>
        </w:rPr>
        <w:t xml:space="preserve"> xem xét </w:t>
      </w:r>
      <w:r w:rsidR="00465146" w:rsidRPr="004506D6">
        <w:rPr>
          <w:shd w:val="clear" w:color="auto" w:fill="F5F5F5"/>
        </w:rPr>
        <w:t>hành vi</w:t>
      </w:r>
      <w:r w:rsidRPr="004506D6">
        <w:rPr>
          <w:shd w:val="clear" w:color="auto" w:fill="F5F5F5"/>
        </w:rPr>
        <w:t xml:space="preserve"> không tuân thủ có thể phát sinh ở nước sản xuất, sửa chữa hoặc tái </w:t>
      </w:r>
      <w:r w:rsidR="00465146" w:rsidRPr="004506D6">
        <w:rPr>
          <w:shd w:val="clear" w:color="auto" w:fill="F5F5F5"/>
        </w:rPr>
        <w:t>chế</w:t>
      </w:r>
      <w:r w:rsidRPr="004506D6">
        <w:rPr>
          <w:shd w:val="clear" w:color="auto" w:fill="F5F5F5"/>
        </w:rPr>
        <w:t xml:space="preserve">, </w:t>
      </w:r>
      <w:r w:rsidR="00465146" w:rsidRPr="004506D6">
        <w:rPr>
          <w:shd w:val="clear" w:color="auto" w:fill="F5F5F5"/>
        </w:rPr>
        <w:t>chứ không phải</w:t>
      </w:r>
      <w:r w:rsidRPr="004506D6">
        <w:rPr>
          <w:shd w:val="clear" w:color="auto" w:fill="F5F5F5"/>
        </w:rPr>
        <w:t xml:space="preserve"> ở nước xuất khẩu hoặc</w:t>
      </w:r>
      <w:r w:rsidR="00465146" w:rsidRPr="004506D6">
        <w:rPr>
          <w:shd w:val="clear" w:color="auto" w:fill="F5F5F5"/>
        </w:rPr>
        <w:t xml:space="preserve"> nước</w:t>
      </w:r>
      <w:r w:rsidRPr="004506D6">
        <w:rPr>
          <w:shd w:val="clear" w:color="auto" w:fill="F5F5F5"/>
        </w:rPr>
        <w:t xml:space="preserve"> quá cảnh.  </w:t>
      </w:r>
    </w:p>
    <w:p w:rsidR="00EE1E8C" w:rsidRPr="004506D6" w:rsidRDefault="00EE1E8C">
      <w:pPr>
        <w:spacing w:line="192" w:lineRule="exact"/>
        <w:rPr>
          <w:sz w:val="20"/>
          <w:szCs w:val="20"/>
        </w:rPr>
      </w:pPr>
    </w:p>
    <w:p w:rsidR="00EE1E8C" w:rsidRPr="004506D6" w:rsidRDefault="001B7817">
      <w:pPr>
        <w:spacing w:line="233" w:lineRule="auto"/>
        <w:ind w:left="1"/>
        <w:jc w:val="both"/>
        <w:rPr>
          <w:sz w:val="20"/>
          <w:szCs w:val="20"/>
        </w:rPr>
      </w:pPr>
      <w:r w:rsidRPr="004506D6">
        <w:rPr>
          <w:shd w:val="clear" w:color="auto" w:fill="F5F5F5"/>
        </w:rPr>
        <w:t xml:space="preserve">Trường hợp </w:t>
      </w:r>
      <w:r w:rsidR="00594FA4" w:rsidRPr="004506D6">
        <w:rPr>
          <w:shd w:val="clear" w:color="auto" w:fill="F5F5F5"/>
        </w:rPr>
        <w:t xml:space="preserve">nếu </w:t>
      </w:r>
      <w:r w:rsidRPr="004506D6">
        <w:rPr>
          <w:shd w:val="clear" w:color="auto" w:fill="F5F5F5"/>
        </w:rPr>
        <w:t xml:space="preserve">vật liệu đóng gói bằng gỗ không </w:t>
      </w:r>
      <w:r w:rsidR="00351EC4" w:rsidRPr="004506D6">
        <w:rPr>
          <w:shd w:val="clear" w:color="auto" w:fill="F5F5F5"/>
        </w:rPr>
        <w:t>được đóng dấu theo</w:t>
      </w:r>
      <w:r w:rsidRPr="004506D6">
        <w:rPr>
          <w:shd w:val="clear" w:color="auto" w:fill="F5F5F5"/>
        </w:rPr>
        <w:t xml:space="preserve"> yêu cầu, hoặc phát hiện ra dịch hại </w:t>
      </w:r>
      <w:r w:rsidR="00594FA4" w:rsidRPr="004506D6">
        <w:rPr>
          <w:shd w:val="clear" w:color="auto" w:fill="F5F5F5"/>
        </w:rPr>
        <w:t>để chứng minh được rằng</w:t>
      </w:r>
      <w:r w:rsidRPr="004506D6">
        <w:rPr>
          <w:shd w:val="clear" w:color="auto" w:fill="F5F5F5"/>
        </w:rPr>
        <w:t xml:space="preserve"> việc xử lý có thể không đạt hiệu quả, NPPO phải có hành động phù hợp và, nếu cần thiết, có thể thực hiện một hành động khẩn cấp. Hành động này có thể gồm giữ</w:t>
      </w:r>
      <w:r w:rsidR="00594FA4" w:rsidRPr="004506D6">
        <w:rPr>
          <w:shd w:val="clear" w:color="auto" w:fill="F5F5F5"/>
        </w:rPr>
        <w:t xml:space="preserve"> lại hàng</w:t>
      </w:r>
      <w:r w:rsidR="00104FB3" w:rsidRPr="004506D6">
        <w:rPr>
          <w:shd w:val="clear" w:color="auto" w:fill="F5F5F5"/>
        </w:rPr>
        <w:t xml:space="preserve"> trong khi đợi </w:t>
      </w:r>
      <w:r w:rsidRPr="004506D6">
        <w:rPr>
          <w:shd w:val="clear" w:color="auto" w:fill="F5F5F5"/>
        </w:rPr>
        <w:t xml:space="preserve">giải quyết, </w:t>
      </w:r>
      <w:r w:rsidR="00104FB3" w:rsidRPr="004506D6">
        <w:rPr>
          <w:shd w:val="clear" w:color="auto" w:fill="F5F5F5"/>
        </w:rPr>
        <w:t>nếu</w:t>
      </w:r>
      <w:r w:rsidRPr="004506D6">
        <w:rPr>
          <w:shd w:val="clear" w:color="auto" w:fill="F5F5F5"/>
        </w:rPr>
        <w:t xml:space="preserve"> thích hợp, loại bỏ các vật liệu không tuân thủ, xử lý</w:t>
      </w:r>
      <w:r w:rsidR="00A30619" w:rsidRPr="004506D6">
        <w:rPr>
          <w:rStyle w:val="FootnoteReference"/>
          <w:shd w:val="clear" w:color="auto" w:fill="F5F5F5"/>
        </w:rPr>
        <w:footnoteReference w:id="3"/>
      </w:r>
      <w:r w:rsidRPr="004506D6">
        <w:rPr>
          <w:shd w:val="clear" w:color="auto" w:fill="F5F5F5"/>
          <w:vertAlign w:val="superscript"/>
        </w:rPr>
        <w:t>3</w:t>
      </w:r>
      <w:r w:rsidRPr="004506D6">
        <w:rPr>
          <w:shd w:val="clear" w:color="auto" w:fill="F5F5F5"/>
        </w:rPr>
        <w:t>, tiêu hủy (hoặc</w:t>
      </w:r>
      <w:r w:rsidR="00594FA4" w:rsidRPr="004506D6">
        <w:rPr>
          <w:shd w:val="clear" w:color="auto" w:fill="F5F5F5"/>
        </w:rPr>
        <w:t xml:space="preserve"> hình thức</w:t>
      </w:r>
      <w:r w:rsidRPr="004506D6">
        <w:rPr>
          <w:shd w:val="clear" w:color="auto" w:fill="F5F5F5"/>
        </w:rPr>
        <w:t xml:space="preserve"> xử lý an toàn khác) hoặc </w:t>
      </w:r>
      <w:r w:rsidR="00E1749D" w:rsidRPr="004506D6">
        <w:rPr>
          <w:shd w:val="clear" w:color="auto" w:fill="F5F5F5"/>
        </w:rPr>
        <w:t>chuyển tàu</w:t>
      </w:r>
      <w:r w:rsidRPr="004506D6">
        <w:rPr>
          <w:shd w:val="clear" w:color="auto" w:fill="F5F5F5"/>
        </w:rPr>
        <w:t xml:space="preserve">. </w:t>
      </w:r>
      <w:r w:rsidR="00E1749D" w:rsidRPr="004506D6">
        <w:rPr>
          <w:shd w:val="clear" w:color="auto" w:fill="F5F5F5"/>
        </w:rPr>
        <w:t>Một số</w:t>
      </w:r>
      <w:r w:rsidRPr="004506D6">
        <w:rPr>
          <w:shd w:val="clear" w:color="auto" w:fill="F5F5F5"/>
        </w:rPr>
        <w:t xml:space="preserve"> ví dụ về </w:t>
      </w:r>
      <w:r w:rsidR="00E1749D" w:rsidRPr="004506D6">
        <w:rPr>
          <w:shd w:val="clear" w:color="auto" w:fill="F5F5F5"/>
        </w:rPr>
        <w:t xml:space="preserve">phương án </w:t>
      </w:r>
      <w:r w:rsidRPr="004506D6">
        <w:rPr>
          <w:shd w:val="clear" w:color="auto" w:fill="F5F5F5"/>
        </w:rPr>
        <w:t>hành động</w:t>
      </w:r>
      <w:r w:rsidR="00E1749D" w:rsidRPr="004506D6">
        <w:rPr>
          <w:shd w:val="clear" w:color="auto" w:fill="F5F5F5"/>
        </w:rPr>
        <w:t xml:space="preserve"> phù hợp</w:t>
      </w:r>
      <w:r w:rsidRPr="004506D6">
        <w:rPr>
          <w:shd w:val="clear" w:color="auto" w:fill="F5F5F5"/>
        </w:rPr>
        <w:t xml:space="preserve"> được </w:t>
      </w:r>
      <w:r w:rsidR="00E1749D" w:rsidRPr="004506D6">
        <w:rPr>
          <w:shd w:val="clear" w:color="auto" w:fill="F5F5F5"/>
        </w:rPr>
        <w:t xml:space="preserve">nêu </w:t>
      </w:r>
      <w:r w:rsidRPr="004506D6">
        <w:rPr>
          <w:shd w:val="clear" w:color="auto" w:fill="F5F5F5"/>
        </w:rPr>
        <w:t xml:space="preserve">trong Phụ lục 1. </w:t>
      </w:r>
      <w:r w:rsidR="00E1749D" w:rsidRPr="004506D6">
        <w:rPr>
          <w:shd w:val="clear" w:color="auto" w:fill="F5F5F5"/>
        </w:rPr>
        <w:t>Cần tuân thủ n</w:t>
      </w:r>
      <w:r w:rsidRPr="004506D6">
        <w:rPr>
          <w:shd w:val="clear" w:color="auto" w:fill="F5F5F5"/>
        </w:rPr>
        <w:t xml:space="preserve">guyên tắc tác động tối thiểu </w:t>
      </w:r>
      <w:r w:rsidR="00E1749D" w:rsidRPr="004506D6">
        <w:rPr>
          <w:shd w:val="clear" w:color="auto" w:fill="F5F5F5"/>
        </w:rPr>
        <w:t>khi thực hiện bất kỳ</w:t>
      </w:r>
      <w:r w:rsidRPr="004506D6">
        <w:rPr>
          <w:shd w:val="clear" w:color="auto" w:fill="F5F5F5"/>
        </w:rPr>
        <w:t xml:space="preserve"> bất kỳ hành động khẩn cấp nào, phân biệt giữa lô hàng </w:t>
      </w:r>
      <w:r w:rsidR="00E1749D" w:rsidRPr="004506D6">
        <w:rPr>
          <w:shd w:val="clear" w:color="auto" w:fill="F5F5F5"/>
        </w:rPr>
        <w:t>thương mại</w:t>
      </w:r>
      <w:r w:rsidRPr="004506D6">
        <w:rPr>
          <w:shd w:val="clear" w:color="auto" w:fill="F5F5F5"/>
        </w:rPr>
        <w:t xml:space="preserve"> và vật liệu đóng gói bằng gỗ kèm theo. Ngoài ra, nếu </w:t>
      </w:r>
      <w:r w:rsidR="00E1749D" w:rsidRPr="004506D6">
        <w:rPr>
          <w:shd w:val="clear" w:color="auto" w:fill="F5F5F5"/>
        </w:rPr>
        <w:t>cần có</w:t>
      </w:r>
      <w:r w:rsidRPr="004506D6">
        <w:rPr>
          <w:shd w:val="clear" w:color="auto" w:fill="F5F5F5"/>
        </w:rPr>
        <w:t xml:space="preserve">hành động khẩn cấp và NPPO sử dụng methyl bromide, </w:t>
      </w:r>
      <w:r w:rsidR="00E1749D" w:rsidRPr="004506D6">
        <w:rPr>
          <w:shd w:val="clear" w:color="auto" w:fill="F5F5F5"/>
        </w:rPr>
        <w:t xml:space="preserve">cần phải tuân thủ </w:t>
      </w:r>
      <w:r w:rsidRPr="004506D6">
        <w:rPr>
          <w:shd w:val="clear" w:color="auto" w:fill="F5F5F5"/>
        </w:rPr>
        <w:t xml:space="preserve">các khía cạnh liên quan </w:t>
      </w:r>
      <w:r w:rsidR="00E1749D" w:rsidRPr="004506D6">
        <w:rPr>
          <w:shd w:val="clear" w:color="auto" w:fill="F5F5F5"/>
        </w:rPr>
        <w:t>nêu trong</w:t>
      </w:r>
      <w:r w:rsidRPr="004506D6">
        <w:rPr>
          <w:shd w:val="clear" w:color="auto" w:fill="F5F5F5"/>
        </w:rPr>
        <w:t xml:space="preserve"> Khuyến nghị IPPC về Thay thế hoặc giảm sử dụng methyl bromide </w:t>
      </w:r>
      <w:r w:rsidR="00E1749D" w:rsidRPr="004506D6">
        <w:rPr>
          <w:shd w:val="clear" w:color="auto" w:fill="F5F5F5"/>
        </w:rPr>
        <w:t>là</w:t>
      </w:r>
      <w:r w:rsidRPr="004506D6">
        <w:rPr>
          <w:shd w:val="clear" w:color="auto" w:fill="F5F5F5"/>
        </w:rPr>
        <w:t xml:space="preserve"> biện pháp kiểm dịch thực vật (CPM, 2008)</w:t>
      </w:r>
      <w:r w:rsidR="006043C3" w:rsidRPr="004506D6">
        <w:rPr>
          <w:rFonts w:eastAsia="Times New Roman"/>
        </w:rPr>
        <w:t>.</w:t>
      </w:r>
    </w:p>
    <w:p w:rsidR="00EE1E8C" w:rsidRPr="004506D6" w:rsidRDefault="00EE1E8C">
      <w:pPr>
        <w:spacing w:line="198" w:lineRule="exact"/>
        <w:rPr>
          <w:sz w:val="20"/>
          <w:szCs w:val="20"/>
        </w:rPr>
      </w:pPr>
    </w:p>
    <w:p w:rsidR="00104FB3" w:rsidRPr="004506D6" w:rsidRDefault="00104FB3" w:rsidP="00A30619">
      <w:pPr>
        <w:spacing w:line="235" w:lineRule="auto"/>
        <w:ind w:left="1" w:right="20"/>
        <w:jc w:val="both"/>
        <w:rPr>
          <w:sz w:val="20"/>
          <w:szCs w:val="20"/>
        </w:rPr>
      </w:pPr>
      <w:r w:rsidRPr="004506D6">
        <w:rPr>
          <w:shd w:val="clear" w:color="auto" w:fill="F5F5F5"/>
        </w:rPr>
        <w:t>NPPO của quốc gia nhập khẩu phải thông báo cho nước xuất khẩu hoặc quốc gia sản xuất</w:t>
      </w:r>
      <w:r w:rsidR="00190D99" w:rsidRPr="004506D6">
        <w:rPr>
          <w:shd w:val="clear" w:color="auto" w:fill="F5F5F5"/>
        </w:rPr>
        <w:t>,</w:t>
      </w:r>
      <w:r w:rsidRPr="004506D6">
        <w:rPr>
          <w:shd w:val="clear" w:color="auto" w:fill="F5F5F5"/>
        </w:rPr>
        <w:t xml:space="preserve"> nếu có, khi phát hiện thấy dịch hại</w:t>
      </w:r>
      <w:r w:rsidR="00190D99" w:rsidRPr="004506D6">
        <w:rPr>
          <w:shd w:val="clear" w:color="auto" w:fill="F5F5F5"/>
        </w:rPr>
        <w:t xml:space="preserve"> còn </w:t>
      </w:r>
      <w:proofErr w:type="gramStart"/>
      <w:r w:rsidR="00190D99" w:rsidRPr="004506D6">
        <w:rPr>
          <w:shd w:val="clear" w:color="auto" w:fill="F5F5F5"/>
        </w:rPr>
        <w:t>sống</w:t>
      </w:r>
      <w:r w:rsidRPr="004506D6">
        <w:rPr>
          <w:shd w:val="clear" w:color="auto" w:fill="F5F5F5"/>
        </w:rPr>
        <w:t>.Trong</w:t>
      </w:r>
      <w:proofErr w:type="gramEnd"/>
      <w:r w:rsidRPr="004506D6">
        <w:rPr>
          <w:shd w:val="clear" w:color="auto" w:fill="F5F5F5"/>
        </w:rPr>
        <w:t xml:space="preserve"> những trường hợp như vậy, </w:t>
      </w:r>
      <w:r w:rsidR="00190D99" w:rsidRPr="004506D6">
        <w:rPr>
          <w:shd w:val="clear" w:color="auto" w:fill="F5F5F5"/>
        </w:rPr>
        <w:t xml:space="preserve">nếu </w:t>
      </w:r>
      <w:r w:rsidRPr="004506D6">
        <w:rPr>
          <w:shd w:val="clear" w:color="auto" w:fill="F5F5F5"/>
        </w:rPr>
        <w:t xml:space="preserve">một đơn vị vật liệu đóng gói bằng gỗ </w:t>
      </w:r>
      <w:r w:rsidR="00190D99" w:rsidRPr="004506D6">
        <w:rPr>
          <w:shd w:val="clear" w:color="auto" w:fill="F5F5F5"/>
        </w:rPr>
        <w:t>được đóng từ hai dấu trở lên thì</w:t>
      </w:r>
      <w:r w:rsidRPr="004506D6">
        <w:rPr>
          <w:shd w:val="clear" w:color="auto" w:fill="F5F5F5"/>
        </w:rPr>
        <w:t xml:space="preserve"> NPPO </w:t>
      </w:r>
      <w:r w:rsidR="00190D99" w:rsidRPr="004506D6">
        <w:rPr>
          <w:shd w:val="clear" w:color="auto" w:fill="F5F5F5"/>
        </w:rPr>
        <w:t xml:space="preserve">phải </w:t>
      </w:r>
      <w:r w:rsidRPr="004506D6">
        <w:rPr>
          <w:shd w:val="clear" w:color="auto" w:fill="F5F5F5"/>
        </w:rPr>
        <w:t xml:space="preserve">cố gắng xác định nguồn gốc của (các) thành phần không tuân thủ trước khi gửi thông báo không tuân thủ.NPPO cũng </w:t>
      </w:r>
      <w:r w:rsidR="00190D99" w:rsidRPr="004506D6">
        <w:rPr>
          <w:shd w:val="clear" w:color="auto" w:fill="F5F5F5"/>
        </w:rPr>
        <w:t>nên</w:t>
      </w:r>
      <w:r w:rsidRPr="004506D6">
        <w:rPr>
          <w:shd w:val="clear" w:color="auto" w:fill="F5F5F5"/>
        </w:rPr>
        <w:t xml:space="preserve"> thông báo cho các trường hợp </w:t>
      </w:r>
      <w:r w:rsidR="00DC6047" w:rsidRPr="004506D6">
        <w:rPr>
          <w:shd w:val="clear" w:color="auto" w:fill="F5F5F5"/>
        </w:rPr>
        <w:t>không thấy đóng</w:t>
      </w:r>
      <w:r w:rsidR="00190D99" w:rsidRPr="004506D6">
        <w:rPr>
          <w:shd w:val="clear" w:color="auto" w:fill="F5F5F5"/>
        </w:rPr>
        <w:t>dấu</w:t>
      </w:r>
      <w:r w:rsidRPr="004506D6">
        <w:rPr>
          <w:shd w:val="clear" w:color="auto" w:fill="F5F5F5"/>
        </w:rPr>
        <w:t xml:space="preserve"> và các trường hợp không tuân thủ khác. </w:t>
      </w:r>
      <w:r w:rsidR="00A30619" w:rsidRPr="004506D6">
        <w:rPr>
          <w:shd w:val="clear" w:color="auto" w:fill="F5F5F5"/>
        </w:rPr>
        <w:t>Khi xem xét</w:t>
      </w:r>
      <w:r w:rsidRPr="004506D6">
        <w:rPr>
          <w:shd w:val="clear" w:color="auto" w:fill="F5F5F5"/>
        </w:rPr>
        <w:t xml:space="preserve"> các điều khoản của phần 4.3.2, cần lưu ý rằng </w:t>
      </w:r>
      <w:r w:rsidR="00A30619" w:rsidRPr="004506D6">
        <w:rPr>
          <w:shd w:val="clear" w:color="auto" w:fill="F5F5F5"/>
        </w:rPr>
        <w:t xml:space="preserve">nếu trên một </w:t>
      </w:r>
      <w:r w:rsidRPr="004506D6">
        <w:rPr>
          <w:shd w:val="clear" w:color="auto" w:fill="F5F5F5"/>
        </w:rPr>
        <w:t xml:space="preserve">đơn vị đóng gói bằng gỗ </w:t>
      </w:r>
      <w:r w:rsidR="00A30619" w:rsidRPr="004506D6">
        <w:rPr>
          <w:shd w:val="clear" w:color="auto" w:fill="F5F5F5"/>
        </w:rPr>
        <w:t xml:space="preserve">có nhiều dầu thì </w:t>
      </w:r>
      <w:r w:rsidRPr="004506D6">
        <w:rPr>
          <w:shd w:val="clear" w:color="auto" w:fill="F5F5F5"/>
        </w:rPr>
        <w:t xml:space="preserve">không </w:t>
      </w:r>
      <w:r w:rsidR="00A30619" w:rsidRPr="004506D6">
        <w:rPr>
          <w:shd w:val="clear" w:color="auto" w:fill="F5F5F5"/>
        </w:rPr>
        <w:t xml:space="preserve">có nghĩa là không </w:t>
      </w:r>
      <w:r w:rsidRPr="004506D6">
        <w:rPr>
          <w:shd w:val="clear" w:color="auto" w:fill="F5F5F5"/>
        </w:rPr>
        <w:t>tuân thủ</w:t>
      </w:r>
      <w:r w:rsidRPr="004506D6">
        <w:rPr>
          <w:rFonts w:ascii="Arial" w:hAnsi="Arial" w:cs="Arial"/>
          <w:sz w:val="27"/>
          <w:szCs w:val="27"/>
          <w:shd w:val="clear" w:color="auto" w:fill="F5F5F5"/>
        </w:rPr>
        <w:t>.</w:t>
      </w: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726215" w:rsidP="004506D6">
      <w:pPr>
        <w:pStyle w:val="Heading1"/>
        <w:rPr>
          <w:sz w:val="14"/>
          <w:szCs w:val="20"/>
        </w:rPr>
      </w:pPr>
      <w:bookmarkStart w:id="12" w:name="_Toc529818410"/>
      <w:r w:rsidRPr="004506D6">
        <w:rPr>
          <w:rFonts w:ascii="Times New Roman" w:eastAsia="Times New Roman" w:hAnsi="Times New Roman" w:cs="Times New Roman"/>
          <w:sz w:val="26"/>
        </w:rPr>
        <w:t>PHỤ LỤC 1: Các biện pháp xử lý đã được thông qua cho nguyên vật liệu đóng gói</w:t>
      </w:r>
      <w:r w:rsidR="00FD453C" w:rsidRPr="004506D6">
        <w:rPr>
          <w:rFonts w:ascii="Times New Roman" w:eastAsia="Times New Roman" w:hAnsi="Times New Roman" w:cs="Times New Roman"/>
          <w:sz w:val="26"/>
        </w:rPr>
        <w:t xml:space="preserve"> </w:t>
      </w:r>
      <w:r w:rsidR="00A30619" w:rsidRPr="004506D6">
        <w:rPr>
          <w:rFonts w:ascii="Times New Roman" w:eastAsia="Times New Roman" w:hAnsi="Times New Roman" w:cs="Times New Roman"/>
          <w:sz w:val="26"/>
        </w:rPr>
        <w:t>bằng gỗ</w:t>
      </w:r>
      <w:bookmarkEnd w:id="12"/>
      <w:r w:rsidR="00A30619" w:rsidRPr="004506D6">
        <w:rPr>
          <w:rFonts w:ascii="Times New Roman" w:eastAsia="Times New Roman" w:hAnsi="Times New Roman" w:cs="Times New Roman"/>
          <w:sz w:val="26"/>
        </w:rPr>
        <w:t xml:space="preserve"> </w:t>
      </w:r>
    </w:p>
    <w:p w:rsidR="00EE1E8C" w:rsidRPr="004506D6" w:rsidRDefault="00EE1E8C">
      <w:pPr>
        <w:spacing w:line="187" w:lineRule="exact"/>
        <w:rPr>
          <w:sz w:val="20"/>
          <w:szCs w:val="20"/>
        </w:rPr>
      </w:pPr>
    </w:p>
    <w:p w:rsidR="00EE1E8C" w:rsidRPr="004506D6" w:rsidRDefault="00726215" w:rsidP="00726215">
      <w:pPr>
        <w:pStyle w:val="ListParagraph"/>
        <w:numPr>
          <w:ilvl w:val="0"/>
          <w:numId w:val="24"/>
        </w:numPr>
        <w:spacing w:line="234" w:lineRule="auto"/>
        <w:ind w:right="20"/>
        <w:jc w:val="both"/>
        <w:rPr>
          <w:rFonts w:eastAsia="Times New Roman"/>
        </w:rPr>
      </w:pPr>
      <w:r w:rsidRPr="004506D6">
        <w:rPr>
          <w:rFonts w:eastAsia="Times New Roman"/>
        </w:rPr>
        <w:t xml:space="preserve">Có thể áp dụng các biện pháp xử lý đã được chấp nhận </w:t>
      </w:r>
      <w:r w:rsidR="00DC6047" w:rsidRPr="004506D6">
        <w:rPr>
          <w:rFonts w:eastAsia="Times New Roman"/>
        </w:rPr>
        <w:t>cho</w:t>
      </w:r>
      <w:r w:rsidRPr="004506D6">
        <w:rPr>
          <w:rFonts w:eastAsia="Times New Roman"/>
        </w:rPr>
        <w:t xml:space="preserve"> các đơn vị vật liệu đóng gói bằng gỗ hay gỗ mảnh</w:t>
      </w:r>
      <w:r w:rsidR="00DC6047" w:rsidRPr="004506D6">
        <w:rPr>
          <w:rFonts w:eastAsia="Times New Roman"/>
        </w:rPr>
        <w:t xml:space="preserve"> sẽ dùng để làm vật liệu đóng gói</w:t>
      </w:r>
      <w:r w:rsidR="006043C3" w:rsidRPr="004506D6">
        <w:rPr>
          <w:rFonts w:eastAsia="Times New Roman"/>
        </w:rPr>
        <w:t>.</w:t>
      </w:r>
    </w:p>
    <w:p w:rsidR="00EE1E8C" w:rsidRPr="004506D6" w:rsidRDefault="00EE1E8C">
      <w:pPr>
        <w:spacing w:line="186" w:lineRule="exact"/>
        <w:rPr>
          <w:sz w:val="20"/>
          <w:szCs w:val="20"/>
        </w:rPr>
      </w:pPr>
    </w:p>
    <w:p w:rsidR="00EF1C1D" w:rsidRPr="004506D6" w:rsidRDefault="00726215">
      <w:pPr>
        <w:ind w:left="1"/>
        <w:rPr>
          <w:rFonts w:eastAsia="Times New Roman"/>
          <w:b/>
          <w:bCs/>
        </w:rPr>
      </w:pPr>
      <w:r w:rsidRPr="004506D6">
        <w:rPr>
          <w:rFonts w:eastAsia="Times New Roman"/>
          <w:b/>
          <w:bCs/>
        </w:rPr>
        <w:t xml:space="preserve">Sử dụng gỗ </w:t>
      </w:r>
      <w:r w:rsidR="00EF1C1D" w:rsidRPr="004506D6">
        <w:rPr>
          <w:rFonts w:eastAsia="Times New Roman"/>
          <w:b/>
          <w:bCs/>
        </w:rPr>
        <w:t>đã</w:t>
      </w:r>
      <w:r w:rsidRPr="004506D6">
        <w:rPr>
          <w:rFonts w:eastAsia="Times New Roman"/>
          <w:b/>
          <w:bCs/>
        </w:rPr>
        <w:t xml:space="preserve"> bóc vỏ </w:t>
      </w:r>
    </w:p>
    <w:p w:rsidR="00EE1E8C" w:rsidRPr="004506D6" w:rsidRDefault="004D714B" w:rsidP="00EF1C1D">
      <w:pPr>
        <w:ind w:left="1"/>
        <w:rPr>
          <w:sz w:val="20"/>
          <w:szCs w:val="20"/>
        </w:rPr>
      </w:pPr>
      <w:r w:rsidRPr="004506D6">
        <w:rPr>
          <w:rFonts w:eastAsia="Times New Roman"/>
          <w:bCs/>
        </w:rPr>
        <w:t>Cho dù được xử lý bằng phương pháp nào</w:t>
      </w:r>
      <w:r w:rsidR="00EF1C1D" w:rsidRPr="004506D6">
        <w:rPr>
          <w:rFonts w:eastAsia="Times New Roman"/>
          <w:bCs/>
        </w:rPr>
        <w:t xml:space="preserve">, vật liệu đóng gói </w:t>
      </w:r>
      <w:r w:rsidRPr="004506D6">
        <w:rPr>
          <w:rFonts w:eastAsia="Times New Roman"/>
          <w:bCs/>
        </w:rPr>
        <w:t>vẫn buộc phải</w:t>
      </w:r>
      <w:r w:rsidR="00EF1C1D" w:rsidRPr="004506D6">
        <w:rPr>
          <w:rFonts w:eastAsia="Times New Roman"/>
          <w:bCs/>
        </w:rPr>
        <w:t xml:space="preserve"> làm từ gỗ đã bóc vỏ. Đối với tiêu chuẩn này, </w:t>
      </w:r>
      <w:r w:rsidRPr="004506D6">
        <w:rPr>
          <w:rFonts w:eastAsia="Times New Roman"/>
          <w:bCs/>
        </w:rPr>
        <w:t>có thể chấp nhận còn lại mảnh vỏ có thể nhìn thấy rõ bằng mắt thường nếu</w:t>
      </w:r>
      <w:r w:rsidR="006043C3" w:rsidRPr="004506D6">
        <w:rPr>
          <w:rFonts w:eastAsia="Times New Roman"/>
        </w:rPr>
        <w:t>:</w:t>
      </w:r>
    </w:p>
    <w:p w:rsidR="00EE1E8C" w:rsidRPr="004506D6" w:rsidRDefault="00EE1E8C">
      <w:pPr>
        <w:spacing w:line="64" w:lineRule="exact"/>
        <w:rPr>
          <w:sz w:val="20"/>
          <w:szCs w:val="20"/>
        </w:rPr>
      </w:pPr>
    </w:p>
    <w:p w:rsidR="00EE1E8C" w:rsidRPr="004506D6" w:rsidRDefault="007A1087">
      <w:pPr>
        <w:numPr>
          <w:ilvl w:val="0"/>
          <w:numId w:val="10"/>
        </w:numPr>
        <w:tabs>
          <w:tab w:val="left" w:pos="561"/>
        </w:tabs>
        <w:ind w:left="561" w:hanging="561"/>
        <w:rPr>
          <w:rFonts w:eastAsia="Times New Roman"/>
        </w:rPr>
      </w:pPr>
      <w:r w:rsidRPr="004506D6">
        <w:rPr>
          <w:rFonts w:eastAsia="Times New Roman"/>
        </w:rPr>
        <w:t xml:space="preserve">chiều rộng phải nhỏ hơn 3cm </w:t>
      </w:r>
      <w:r w:rsidR="004D714B" w:rsidRPr="004506D6">
        <w:rPr>
          <w:rFonts w:eastAsia="Times New Roman"/>
        </w:rPr>
        <w:t>(không tính đến chiều dài) hoặc</w:t>
      </w:r>
    </w:p>
    <w:p w:rsidR="00EE1E8C" w:rsidRPr="004506D6" w:rsidRDefault="00EE1E8C">
      <w:pPr>
        <w:spacing w:line="70" w:lineRule="exact"/>
        <w:rPr>
          <w:rFonts w:eastAsia="Times New Roman"/>
        </w:rPr>
      </w:pPr>
    </w:p>
    <w:p w:rsidR="00EE1E8C" w:rsidRPr="004506D6" w:rsidRDefault="007A1087">
      <w:pPr>
        <w:numPr>
          <w:ilvl w:val="0"/>
          <w:numId w:val="10"/>
        </w:numPr>
        <w:tabs>
          <w:tab w:val="left" w:pos="561"/>
        </w:tabs>
        <w:spacing w:line="234" w:lineRule="auto"/>
        <w:ind w:left="561" w:right="20" w:hanging="561"/>
        <w:rPr>
          <w:rFonts w:eastAsia="Times New Roman"/>
        </w:rPr>
      </w:pPr>
      <w:r w:rsidRPr="004506D6">
        <w:rPr>
          <w:rFonts w:eastAsia="Times New Roman"/>
        </w:rPr>
        <w:t xml:space="preserve">chiều rộng lớn hơn 3cm, và </w:t>
      </w:r>
      <w:r w:rsidR="004D714B" w:rsidRPr="004506D6">
        <w:rPr>
          <w:rFonts w:eastAsia="Times New Roman"/>
        </w:rPr>
        <w:t>mỗimảnh</w:t>
      </w:r>
      <w:r w:rsidRPr="004506D6">
        <w:rPr>
          <w:rFonts w:eastAsia="Times New Roman"/>
        </w:rPr>
        <w:t xml:space="preserve">vỏ có </w:t>
      </w:r>
      <w:r w:rsidR="004D714B" w:rsidRPr="004506D6">
        <w:rPr>
          <w:rFonts w:eastAsia="Times New Roman"/>
        </w:rPr>
        <w:t>diện tích</w:t>
      </w:r>
      <w:r w:rsidRPr="004506D6">
        <w:rPr>
          <w:rFonts w:eastAsia="Times New Roman"/>
        </w:rPr>
        <w:t xml:space="preserve"> nhỏ hơn 50cm</w:t>
      </w:r>
      <w:r w:rsidR="004D714B" w:rsidRPr="004506D6">
        <w:rPr>
          <w:rFonts w:eastAsia="Times New Roman"/>
          <w:vertAlign w:val="superscript"/>
        </w:rPr>
        <w:t>2</w:t>
      </w:r>
      <w:r w:rsidR="006043C3" w:rsidRPr="004506D6">
        <w:rPr>
          <w:rFonts w:eastAsia="Times New Roman"/>
        </w:rPr>
        <w:t>.</w:t>
      </w:r>
    </w:p>
    <w:p w:rsidR="00EE1E8C" w:rsidRPr="004506D6" w:rsidRDefault="00EE1E8C">
      <w:pPr>
        <w:spacing w:line="193" w:lineRule="exact"/>
        <w:rPr>
          <w:sz w:val="20"/>
          <w:szCs w:val="20"/>
        </w:rPr>
      </w:pPr>
    </w:p>
    <w:p w:rsidR="00EE1E8C" w:rsidRPr="004506D6" w:rsidRDefault="0091490B" w:rsidP="008C4FE0">
      <w:pPr>
        <w:spacing w:line="237" w:lineRule="auto"/>
        <w:ind w:left="1"/>
        <w:jc w:val="both"/>
        <w:rPr>
          <w:sz w:val="20"/>
          <w:szCs w:val="20"/>
        </w:rPr>
      </w:pPr>
      <w:r w:rsidRPr="004506D6">
        <w:rPr>
          <w:rFonts w:eastAsia="Times New Roman"/>
        </w:rPr>
        <w:t>Nếu</w:t>
      </w:r>
      <w:r w:rsidR="007A1087" w:rsidRPr="004506D6">
        <w:rPr>
          <w:rFonts w:eastAsia="Times New Roman"/>
        </w:rPr>
        <w:t xml:space="preserve"> xử lý bằng meth</w:t>
      </w:r>
      <w:r w:rsidRPr="004506D6">
        <w:rPr>
          <w:rFonts w:eastAsia="Times New Roman"/>
        </w:rPr>
        <w:t>y</w:t>
      </w:r>
      <w:r w:rsidR="007A1087" w:rsidRPr="004506D6">
        <w:rPr>
          <w:rFonts w:eastAsia="Times New Roman"/>
        </w:rPr>
        <w:t>l bromide (MB) và sulphuryl fluoride (SF</w:t>
      </w:r>
      <w:r w:rsidR="007A1087" w:rsidRPr="004506D6">
        <w:rPr>
          <w:rFonts w:eastAsia="Times New Roman"/>
          <w:vertAlign w:val="subscript"/>
        </w:rPr>
        <w:t>2</w:t>
      </w:r>
      <w:r w:rsidR="007A1087" w:rsidRPr="004506D6">
        <w:rPr>
          <w:rFonts w:eastAsia="Times New Roman"/>
        </w:rPr>
        <w:t xml:space="preserve">) thì phải bóc vỏ trước khi xử lý </w:t>
      </w:r>
      <w:r w:rsidRPr="004506D6">
        <w:rPr>
          <w:rFonts w:eastAsia="Times New Roman"/>
        </w:rPr>
        <w:t xml:space="preserve">vì vỏ </w:t>
      </w:r>
      <w:r w:rsidR="007A1087" w:rsidRPr="004506D6">
        <w:rPr>
          <w:rFonts w:eastAsia="Times New Roman"/>
        </w:rPr>
        <w:t>g</w:t>
      </w:r>
      <w:r w:rsidR="00726215" w:rsidRPr="004506D6">
        <w:rPr>
          <w:rFonts w:eastAsia="Times New Roman"/>
        </w:rPr>
        <w:t>ỗ có thể gây</w:t>
      </w:r>
      <w:r w:rsidR="007A1087" w:rsidRPr="004506D6">
        <w:rPr>
          <w:rFonts w:eastAsia="Times New Roman"/>
        </w:rPr>
        <w:t xml:space="preserve"> ảnh hưởng đến hiệu quả xử lý. </w:t>
      </w:r>
      <w:r w:rsidRPr="004506D6">
        <w:rPr>
          <w:rFonts w:eastAsia="Times New Roman"/>
        </w:rPr>
        <w:t>Nếu</w:t>
      </w:r>
      <w:r w:rsidR="007A1087" w:rsidRPr="004506D6">
        <w:rPr>
          <w:rFonts w:eastAsia="Times New Roman"/>
        </w:rPr>
        <w:t xml:space="preserve"> xử lý nhiệt</w:t>
      </w:r>
      <w:r w:rsidRPr="004506D6">
        <w:rPr>
          <w:rFonts w:eastAsia="Times New Roman"/>
        </w:rPr>
        <w:t>, có thể</w:t>
      </w:r>
      <w:r w:rsidR="007A1087" w:rsidRPr="004506D6">
        <w:rPr>
          <w:rFonts w:eastAsia="Times New Roman"/>
        </w:rPr>
        <w:t xml:space="preserve"> bóc vỏ trước hay sau khi xử lý</w:t>
      </w:r>
      <w:r w:rsidR="00726215" w:rsidRPr="004506D6">
        <w:rPr>
          <w:rFonts w:eastAsia="Times New Roman"/>
        </w:rPr>
        <w:t xml:space="preserve">. </w:t>
      </w:r>
      <w:r w:rsidRPr="004506D6">
        <w:rPr>
          <w:rFonts w:eastAsia="Times New Roman"/>
        </w:rPr>
        <w:t xml:space="preserve">Đối với một số loại hình xử lý nhiệt (VD: </w:t>
      </w:r>
      <w:r w:rsidR="00D05B66" w:rsidRPr="004506D6">
        <w:rPr>
          <w:rFonts w:eastAsia="Times New Roman"/>
        </w:rPr>
        <w:t>vi sóng</w:t>
      </w:r>
      <w:r w:rsidR="008C4FE0" w:rsidRPr="004506D6">
        <w:rPr>
          <w:rFonts w:eastAsia="Times New Roman"/>
        </w:rPr>
        <w:t xml:space="preserve">) </w:t>
      </w:r>
      <w:r w:rsidRPr="004506D6">
        <w:rPr>
          <w:rFonts w:eastAsia="Times New Roman"/>
        </w:rPr>
        <w:t xml:space="preserve">có yêu cầu hạn chế về kích thước, </w:t>
      </w:r>
      <w:r w:rsidR="008C4FE0" w:rsidRPr="004506D6">
        <w:rPr>
          <w:rFonts w:eastAsia="Times New Roman"/>
        </w:rPr>
        <w:t>thì khi đo đạc kích thước cần phải tính cả phần vỏ gỗ.</w:t>
      </w:r>
    </w:p>
    <w:p w:rsidR="00EE1E8C" w:rsidRPr="004506D6" w:rsidRDefault="00EE1E8C">
      <w:pPr>
        <w:spacing w:line="189" w:lineRule="exact"/>
        <w:rPr>
          <w:sz w:val="20"/>
          <w:szCs w:val="20"/>
        </w:rPr>
      </w:pPr>
    </w:p>
    <w:p w:rsidR="00EE1E8C" w:rsidRPr="004506D6" w:rsidRDefault="00EF1C1D">
      <w:pPr>
        <w:ind w:left="1"/>
        <w:rPr>
          <w:sz w:val="20"/>
          <w:szCs w:val="20"/>
        </w:rPr>
      </w:pPr>
      <w:r w:rsidRPr="004506D6">
        <w:rPr>
          <w:rFonts w:eastAsia="Times New Roman"/>
          <w:b/>
          <w:bCs/>
        </w:rPr>
        <w:t xml:space="preserve">Xử lý nhiệt </w:t>
      </w:r>
    </w:p>
    <w:p w:rsidR="00EE1E8C" w:rsidRPr="004506D6" w:rsidRDefault="00EE1E8C">
      <w:pPr>
        <w:spacing w:line="66" w:lineRule="exact"/>
        <w:rPr>
          <w:sz w:val="20"/>
          <w:szCs w:val="20"/>
        </w:rPr>
      </w:pPr>
    </w:p>
    <w:p w:rsidR="008C4FE0" w:rsidRPr="004506D6" w:rsidRDefault="008C4FE0">
      <w:pPr>
        <w:spacing w:line="237" w:lineRule="auto"/>
        <w:ind w:left="1"/>
        <w:jc w:val="both"/>
        <w:rPr>
          <w:rFonts w:ascii="Arial" w:hAnsi="Arial" w:cs="Arial"/>
          <w:sz w:val="27"/>
          <w:szCs w:val="27"/>
          <w:shd w:val="clear" w:color="auto" w:fill="F5F5F5"/>
        </w:rPr>
      </w:pPr>
      <w:r w:rsidRPr="004506D6">
        <w:rPr>
          <w:shd w:val="clear" w:color="auto" w:fill="F5F5F5"/>
        </w:rPr>
        <w:t>Có n</w:t>
      </w:r>
      <w:r w:rsidR="00EF1C1D" w:rsidRPr="004506D6">
        <w:rPr>
          <w:shd w:val="clear" w:color="auto" w:fill="F5F5F5"/>
        </w:rPr>
        <w:t>hiều nguồn năng lượng hoặc qu</w:t>
      </w:r>
      <w:r w:rsidRPr="004506D6">
        <w:rPr>
          <w:shd w:val="clear" w:color="auto" w:fill="F5F5F5"/>
        </w:rPr>
        <w:t>á</w:t>
      </w:r>
      <w:r w:rsidR="00EF1C1D" w:rsidRPr="004506D6">
        <w:rPr>
          <w:shd w:val="clear" w:color="auto" w:fill="F5F5F5"/>
        </w:rPr>
        <w:t xml:space="preserve"> trình có thể phù hợp để đạt được các thông số xử lý cần thiết. Ví dụ, làm nóng bằng hơi nóng thông thường, lò </w:t>
      </w:r>
      <w:r w:rsidRPr="004506D6">
        <w:rPr>
          <w:shd w:val="clear" w:color="auto" w:fill="F5F5F5"/>
        </w:rPr>
        <w:t>sấy</w:t>
      </w:r>
      <w:r w:rsidR="00EF1C1D" w:rsidRPr="004506D6">
        <w:rPr>
          <w:shd w:val="clear" w:color="auto" w:fill="F5F5F5"/>
        </w:rPr>
        <w:t>,</w:t>
      </w:r>
      <w:r w:rsidR="009458C5" w:rsidRPr="004506D6">
        <w:rPr>
          <w:shd w:val="clear" w:color="auto" w:fill="F5F5F5"/>
        </w:rPr>
        <w:t xml:space="preserve"> hóa chất sinh nhiệt để tạo áp suất cao</w:t>
      </w:r>
      <w:r w:rsidR="00EF1C1D" w:rsidRPr="004506D6">
        <w:rPr>
          <w:shd w:val="clear" w:color="auto" w:fill="F5F5F5"/>
        </w:rPr>
        <w:t xml:space="preserve"> </w:t>
      </w:r>
      <w:r w:rsidRPr="004506D6">
        <w:rPr>
          <w:rFonts w:eastAsia="Times New Roman"/>
        </w:rPr>
        <w:t xml:space="preserve">và </w:t>
      </w:r>
      <w:r w:rsidR="00EF1C1D" w:rsidRPr="004506D6">
        <w:rPr>
          <w:shd w:val="clear" w:color="auto" w:fill="F5F5F5"/>
        </w:rPr>
        <w:t>(vi sóng, tần số vô tuyến) có thể được coi là phương pháp xử lý nhiệ</w:t>
      </w:r>
      <w:r w:rsidRPr="004506D6">
        <w:rPr>
          <w:shd w:val="clear" w:color="auto" w:fill="F5F5F5"/>
        </w:rPr>
        <w:t>t nếu</w:t>
      </w:r>
      <w:r w:rsidR="00EF1C1D" w:rsidRPr="004506D6">
        <w:rPr>
          <w:shd w:val="clear" w:color="auto" w:fill="F5F5F5"/>
        </w:rPr>
        <w:t xml:space="preserve"> đáp ứng các thông số xử lý nhiệt được quy định trong tiêu chuẩn này</w:t>
      </w:r>
      <w:r w:rsidR="00EF1C1D" w:rsidRPr="004506D6">
        <w:rPr>
          <w:rFonts w:ascii="Arial" w:hAnsi="Arial" w:cs="Arial"/>
          <w:sz w:val="27"/>
          <w:szCs w:val="27"/>
          <w:shd w:val="clear" w:color="auto" w:fill="F5F5F5"/>
        </w:rPr>
        <w:t xml:space="preserve">. </w:t>
      </w:r>
    </w:p>
    <w:p w:rsidR="00EE1E8C" w:rsidRPr="004506D6" w:rsidRDefault="00EE1E8C">
      <w:pPr>
        <w:spacing w:line="194" w:lineRule="exact"/>
        <w:rPr>
          <w:sz w:val="20"/>
          <w:szCs w:val="20"/>
        </w:rPr>
      </w:pPr>
    </w:p>
    <w:p w:rsidR="00EE1E8C" w:rsidRPr="004506D6" w:rsidRDefault="00EF1C1D" w:rsidP="00DB1EF9">
      <w:pPr>
        <w:spacing w:line="238" w:lineRule="auto"/>
        <w:ind w:left="1"/>
        <w:jc w:val="both"/>
        <w:rPr>
          <w:shd w:val="clear" w:color="auto" w:fill="F5F5F5"/>
        </w:rPr>
      </w:pPr>
      <w:r w:rsidRPr="004506D6">
        <w:rPr>
          <w:shd w:val="clear" w:color="auto" w:fill="F5F5F5"/>
        </w:rPr>
        <w:t>NPPO nên đảm bảo rằng các cơ sở xử</w:t>
      </w:r>
      <w:r w:rsidR="009139D2" w:rsidRPr="004506D6">
        <w:rPr>
          <w:shd w:val="clear" w:color="auto" w:fill="F5F5F5"/>
        </w:rPr>
        <w:t xml:space="preserve"> l</w:t>
      </w:r>
      <w:r w:rsidRPr="004506D6">
        <w:rPr>
          <w:shd w:val="clear" w:color="auto" w:fill="F5F5F5"/>
        </w:rPr>
        <w:t>ý phải theo dõi nhiệt độ xử lý tạ</w:t>
      </w:r>
      <w:r w:rsidR="009139D2" w:rsidRPr="004506D6">
        <w:rPr>
          <w:shd w:val="clear" w:color="auto" w:fill="F5F5F5"/>
        </w:rPr>
        <w:t>i</w:t>
      </w:r>
      <w:r w:rsidRPr="004506D6">
        <w:rPr>
          <w:shd w:val="clear" w:color="auto" w:fill="F5F5F5"/>
        </w:rPr>
        <w:t xml:space="preserve"> vị trí có khả năng lạnh nhất, đó sẽ là vị</w:t>
      </w:r>
      <w:r w:rsidR="00DB1EF9" w:rsidRPr="004506D6">
        <w:rPr>
          <w:shd w:val="clear" w:color="auto" w:fill="F5F5F5"/>
        </w:rPr>
        <w:t xml:space="preserve"> trí mất nhiều </w:t>
      </w:r>
      <w:r w:rsidRPr="004506D6">
        <w:rPr>
          <w:shd w:val="clear" w:color="auto" w:fill="F5F5F5"/>
        </w:rPr>
        <w:t xml:space="preserve">thời gian nhất để đạt được nhiệt độ mục tiêu trong gỗ, đảm bảo nhiệt độ mục tiêu được duy trì trong suốt thời gian điều trị trong suốt mẻ gỗ được xử lý. Điểm </w:t>
      </w:r>
      <w:r w:rsidR="00DB1EF9" w:rsidRPr="004506D6">
        <w:rPr>
          <w:shd w:val="clear" w:color="auto" w:fill="F5F5F5"/>
        </w:rPr>
        <w:t>có</w:t>
      </w:r>
      <w:r w:rsidRPr="004506D6">
        <w:rPr>
          <w:shd w:val="clear" w:color="auto" w:fill="F5F5F5"/>
        </w:rPr>
        <w:t xml:space="preserve"> mảnh gỗ lạnh nhất có thể khác nhau</w:t>
      </w:r>
      <w:r w:rsidR="00DB1EF9" w:rsidRPr="004506D6">
        <w:rPr>
          <w:shd w:val="clear" w:color="auto" w:fill="F5F5F5"/>
        </w:rPr>
        <w:t>,</w:t>
      </w:r>
      <w:r w:rsidRPr="004506D6">
        <w:rPr>
          <w:shd w:val="clear" w:color="auto" w:fill="F5F5F5"/>
        </w:rPr>
        <w:t xml:space="preserve"> tùy thuộc vào nguồn năng lượng hoặc qu</w:t>
      </w:r>
      <w:r w:rsidR="00DB1EF9" w:rsidRPr="004506D6">
        <w:rPr>
          <w:shd w:val="clear" w:color="auto" w:fill="F5F5F5"/>
        </w:rPr>
        <w:t>á</w:t>
      </w:r>
      <w:r w:rsidRPr="004506D6">
        <w:rPr>
          <w:shd w:val="clear" w:color="auto" w:fill="F5F5F5"/>
        </w:rPr>
        <w:t xml:space="preserve"> trình được áp dụng, </w:t>
      </w:r>
      <w:r w:rsidR="00DB1EF9" w:rsidRPr="004506D6">
        <w:rPr>
          <w:shd w:val="clear" w:color="auto" w:fill="F5F5F5"/>
        </w:rPr>
        <w:t>ẩm độ</w:t>
      </w:r>
      <w:r w:rsidRPr="004506D6">
        <w:rPr>
          <w:shd w:val="clear" w:color="auto" w:fill="F5F5F5"/>
        </w:rPr>
        <w:t xml:space="preserve"> và phân bố nhiệt độ ban đầu trong gỗ</w:t>
      </w:r>
      <w:r w:rsidR="006043C3" w:rsidRPr="004506D6">
        <w:rPr>
          <w:rFonts w:eastAsia="Times New Roman"/>
        </w:rPr>
        <w:t>.</w:t>
      </w:r>
    </w:p>
    <w:p w:rsidR="00EE1E8C" w:rsidRPr="004506D6" w:rsidRDefault="00EE1E8C">
      <w:pPr>
        <w:spacing w:line="192" w:lineRule="exact"/>
        <w:rPr>
          <w:sz w:val="20"/>
          <w:szCs w:val="20"/>
        </w:rPr>
      </w:pPr>
    </w:p>
    <w:p w:rsidR="00EE1E8C" w:rsidRPr="004506D6" w:rsidRDefault="009139D2">
      <w:pPr>
        <w:spacing w:line="236" w:lineRule="auto"/>
        <w:ind w:left="1" w:right="20"/>
        <w:jc w:val="both"/>
        <w:rPr>
          <w:sz w:val="20"/>
          <w:szCs w:val="20"/>
        </w:rPr>
      </w:pPr>
      <w:r w:rsidRPr="004506D6">
        <w:rPr>
          <w:rFonts w:eastAsia="Times New Roman"/>
        </w:rPr>
        <w:t xml:space="preserve">Khi áp dụng </w:t>
      </w:r>
      <w:r w:rsidR="009E45C6" w:rsidRPr="004506D6">
        <w:rPr>
          <w:rFonts w:eastAsia="Times New Roman"/>
        </w:rPr>
        <w:t xml:space="preserve">dielectric heating </w:t>
      </w:r>
      <w:r w:rsidRPr="004506D6">
        <w:rPr>
          <w:rFonts w:eastAsia="Times New Roman"/>
        </w:rPr>
        <w:t xml:space="preserve">để xử lý, phần lạnh nhất của khối gỗ trong suốt quá trình xử lý thường là bề mặt. Trong </w:t>
      </w:r>
      <w:r w:rsidR="009E45C6" w:rsidRPr="004506D6">
        <w:rPr>
          <w:rFonts w:eastAsia="Times New Roman"/>
        </w:rPr>
        <w:t>một số</w:t>
      </w:r>
      <w:r w:rsidRPr="004506D6">
        <w:rPr>
          <w:rFonts w:eastAsia="Times New Roman"/>
        </w:rPr>
        <w:t xml:space="preserve"> trường hợp</w:t>
      </w:r>
      <w:r w:rsidR="009E45C6" w:rsidRPr="004506D6">
        <w:rPr>
          <w:rFonts w:eastAsia="Times New Roman"/>
        </w:rPr>
        <w:t>,</w:t>
      </w:r>
      <w:r w:rsidRPr="004506D6">
        <w:rPr>
          <w:rFonts w:eastAsia="Times New Roman"/>
        </w:rPr>
        <w:t xml:space="preserve"> lõi gỗ lại là điểm lạnh nhất (ví dụ: </w:t>
      </w:r>
      <w:r w:rsidR="009E45C6" w:rsidRPr="004506D6">
        <w:rPr>
          <w:rFonts w:eastAsia="Times New Roman"/>
        </w:rPr>
        <w:t xml:space="preserve">dielectric heating </w:t>
      </w:r>
      <w:r w:rsidRPr="004506D6">
        <w:rPr>
          <w:rFonts w:eastAsia="Times New Roman"/>
        </w:rPr>
        <w:t>gỗ có kích thước lớn đã bị đóng băng và đến tận lúc gỗ tan băng)</w:t>
      </w:r>
      <w:r w:rsidR="006043C3" w:rsidRPr="004506D6">
        <w:rPr>
          <w:rFonts w:eastAsia="Times New Roman"/>
        </w:rPr>
        <w:t>.</w:t>
      </w:r>
    </w:p>
    <w:p w:rsidR="00EE1E8C" w:rsidRPr="004506D6" w:rsidRDefault="00EE1E8C">
      <w:pPr>
        <w:spacing w:line="198" w:lineRule="exact"/>
        <w:rPr>
          <w:sz w:val="20"/>
          <w:szCs w:val="20"/>
        </w:rPr>
      </w:pPr>
    </w:p>
    <w:p w:rsidR="00EE1E8C" w:rsidRPr="004506D6" w:rsidRDefault="009139D2">
      <w:pPr>
        <w:spacing w:line="235" w:lineRule="auto"/>
        <w:ind w:left="1" w:right="420"/>
        <w:rPr>
          <w:sz w:val="20"/>
          <w:szCs w:val="20"/>
        </w:rPr>
      </w:pPr>
      <w:r w:rsidRPr="004506D6">
        <w:rPr>
          <w:rFonts w:eastAsia="Times New Roman"/>
          <w:b/>
          <w:bCs/>
        </w:rPr>
        <w:t>Xử lý nhiệt dùng hơi nóng thông thường hoặc buồng /lò sấy</w:t>
      </w:r>
      <w:r w:rsidR="00B953ED" w:rsidRPr="004506D6">
        <w:rPr>
          <w:rFonts w:eastAsia="Times New Roman"/>
          <w:b/>
          <w:bCs/>
        </w:rPr>
        <w:t xml:space="preserve">dry kiln heat chamber </w:t>
      </w:r>
      <w:r w:rsidRPr="004506D6">
        <w:rPr>
          <w:rFonts w:eastAsia="Times New Roman"/>
          <w:b/>
          <w:bCs/>
        </w:rPr>
        <w:t>(</w:t>
      </w:r>
      <w:r w:rsidR="00B953ED" w:rsidRPr="004506D6">
        <w:rPr>
          <w:rFonts w:eastAsia="Times New Roman"/>
          <w:b/>
          <w:bCs/>
        </w:rPr>
        <w:t>quy ước đóng dấu HT đối với hình thức xử lý nhiệt</w:t>
      </w:r>
      <w:r w:rsidR="006043C3" w:rsidRPr="004506D6">
        <w:rPr>
          <w:rFonts w:eastAsia="Times New Roman"/>
          <w:b/>
          <w:bCs/>
        </w:rPr>
        <w:t xml:space="preserve"> </w:t>
      </w:r>
    </w:p>
    <w:p w:rsidR="00EE1E8C" w:rsidRPr="004506D6" w:rsidRDefault="00EE1E8C">
      <w:pPr>
        <w:spacing w:line="66" w:lineRule="exact"/>
        <w:rPr>
          <w:sz w:val="20"/>
          <w:szCs w:val="20"/>
        </w:rPr>
      </w:pPr>
    </w:p>
    <w:p w:rsidR="00EE1E8C" w:rsidRPr="004506D6" w:rsidRDefault="009139D2" w:rsidP="009139D2">
      <w:pPr>
        <w:spacing w:line="236" w:lineRule="auto"/>
        <w:ind w:left="1"/>
        <w:jc w:val="both"/>
        <w:rPr>
          <w:sz w:val="20"/>
          <w:szCs w:val="20"/>
        </w:rPr>
      </w:pPr>
      <w:r w:rsidRPr="004506D6">
        <w:rPr>
          <w:rFonts w:eastAsia="Times New Roman"/>
        </w:rPr>
        <w:t>Khi sử dụng kỹ thuật buồng đốt nóng</w:t>
      </w:r>
      <w:r w:rsidR="00726E57" w:rsidRPr="004506D6">
        <w:rPr>
          <w:rFonts w:eastAsia="Times New Roman"/>
        </w:rPr>
        <w:t xml:space="preserve"> </w:t>
      </w:r>
      <w:r w:rsidRPr="004506D6">
        <w:rPr>
          <w:rFonts w:eastAsia="Times New Roman"/>
        </w:rPr>
        <w:t xml:space="preserve">thông thường, yêu cầu </w:t>
      </w:r>
      <w:r w:rsidR="00422BA9" w:rsidRPr="004506D6">
        <w:rPr>
          <w:rFonts w:eastAsia="Times New Roman"/>
        </w:rPr>
        <w:t xml:space="preserve">cơ bản là phải đạt được nhiệt độ </w:t>
      </w:r>
      <w:r w:rsidRPr="004506D6">
        <w:rPr>
          <w:rFonts w:eastAsia="Times New Roman"/>
        </w:rPr>
        <w:t>tối thiểu 56</w:t>
      </w:r>
      <w:r w:rsidRPr="004506D6">
        <w:rPr>
          <w:rFonts w:eastAsia="Times New Roman"/>
          <w:vertAlign w:val="superscript"/>
        </w:rPr>
        <w:t>0</w:t>
      </w:r>
      <w:r w:rsidRPr="004506D6">
        <w:rPr>
          <w:rFonts w:eastAsia="Times New Roman"/>
        </w:rPr>
        <w:t>C trong thời gian</w:t>
      </w:r>
      <w:r w:rsidR="00CA7BB6" w:rsidRPr="004506D6">
        <w:rPr>
          <w:rFonts w:eastAsia="Times New Roman"/>
        </w:rPr>
        <w:t xml:space="preserve"> liên tục</w:t>
      </w:r>
      <w:r w:rsidR="00422BA9" w:rsidRPr="004506D6">
        <w:rPr>
          <w:rFonts w:eastAsia="Times New Roman"/>
        </w:rPr>
        <w:t xml:space="preserve">ít nhất </w:t>
      </w:r>
      <w:r w:rsidRPr="004506D6">
        <w:rPr>
          <w:rFonts w:eastAsia="Times New Roman"/>
        </w:rPr>
        <w:t>30 phút</w:t>
      </w:r>
      <w:r w:rsidR="00422BA9" w:rsidRPr="004506D6">
        <w:rPr>
          <w:rFonts w:eastAsia="Times New Roman"/>
        </w:rPr>
        <w:t>ở</w:t>
      </w:r>
      <w:r w:rsidR="00CA7BB6" w:rsidRPr="004506D6">
        <w:rPr>
          <w:rFonts w:eastAsia="Times New Roman"/>
        </w:rPr>
        <w:t xml:space="preserve"> toàn bộ khối gỗ (kể cả lõi gỗ)</w:t>
      </w:r>
      <w:r w:rsidR="006043C3" w:rsidRPr="004506D6">
        <w:rPr>
          <w:rFonts w:eastAsia="Times New Roman"/>
        </w:rPr>
        <w:t>.</w:t>
      </w:r>
    </w:p>
    <w:p w:rsidR="009139D2" w:rsidRPr="004506D6" w:rsidRDefault="009139D2">
      <w:pPr>
        <w:spacing w:line="193" w:lineRule="exact"/>
        <w:rPr>
          <w:sz w:val="20"/>
          <w:szCs w:val="20"/>
        </w:rPr>
      </w:pPr>
    </w:p>
    <w:p w:rsidR="006C7485" w:rsidRPr="004506D6" w:rsidRDefault="006C7485">
      <w:pPr>
        <w:spacing w:line="238" w:lineRule="auto"/>
        <w:ind w:left="1"/>
        <w:jc w:val="both"/>
        <w:rPr>
          <w:rFonts w:ascii="Arial" w:hAnsi="Arial" w:cs="Arial"/>
          <w:sz w:val="27"/>
          <w:szCs w:val="27"/>
          <w:shd w:val="clear" w:color="auto" w:fill="F5F5F5"/>
        </w:rPr>
      </w:pPr>
      <w:r w:rsidRPr="004506D6">
        <w:rPr>
          <w:shd w:val="clear" w:color="auto" w:fill="F5F5F5"/>
        </w:rPr>
        <w:t>C</w:t>
      </w:r>
      <w:r w:rsidR="00CA7BB6" w:rsidRPr="004506D6">
        <w:rPr>
          <w:shd w:val="clear" w:color="auto" w:fill="F5F5F5"/>
        </w:rPr>
        <w:t>ó thể đo</w:t>
      </w:r>
      <w:r w:rsidRPr="004506D6">
        <w:rPr>
          <w:shd w:val="clear" w:color="auto" w:fill="F5F5F5"/>
        </w:rPr>
        <w:t xml:space="preserve"> nhiệt độ</w:t>
      </w:r>
      <w:r w:rsidR="00CA7BB6" w:rsidRPr="004506D6">
        <w:rPr>
          <w:shd w:val="clear" w:color="auto" w:fill="F5F5F5"/>
        </w:rPr>
        <w:t xml:space="preserve"> bằng cách đặt dây cảm biến nhiệt vào lõi của gỗ. Ngoài ra, khi sử dụng các buồng gia nhiệt sấy hoặc các buồng xử lý nhiệt khác, </w:t>
      </w:r>
      <w:r w:rsidR="0036461C" w:rsidRPr="004506D6">
        <w:rPr>
          <w:shd w:val="clear" w:color="auto" w:fill="F5F5F5"/>
        </w:rPr>
        <w:t xml:space="preserve">có thể xây dựng </w:t>
      </w:r>
      <w:r w:rsidR="00646B5F" w:rsidRPr="004506D6">
        <w:rPr>
          <w:shd w:val="clear" w:color="auto" w:fill="F5F5F5"/>
        </w:rPr>
        <w:t>thông số</w:t>
      </w:r>
      <w:r w:rsidR="00CA7BB6" w:rsidRPr="004506D6">
        <w:rPr>
          <w:shd w:val="clear" w:color="auto" w:fill="F5F5F5"/>
        </w:rPr>
        <w:t xml:space="preserve"> </w:t>
      </w:r>
      <w:r w:rsidR="0036461C" w:rsidRPr="004506D6">
        <w:rPr>
          <w:shd w:val="clear" w:color="auto" w:fill="F5F5F5"/>
        </w:rPr>
        <w:t xml:space="preserve">xử lý </w:t>
      </w:r>
      <w:r w:rsidR="00CA7BB6" w:rsidRPr="004506D6">
        <w:rPr>
          <w:shd w:val="clear" w:color="auto" w:fill="F5F5F5"/>
        </w:rPr>
        <w:t>dựa trên một loạt thử nghiệm</w:t>
      </w:r>
      <w:r w:rsidR="0036461C" w:rsidRPr="004506D6">
        <w:rPr>
          <w:shd w:val="clear" w:color="auto" w:fill="F5F5F5"/>
        </w:rPr>
        <w:t>,</w:t>
      </w:r>
      <w:r w:rsidR="00CA7BB6" w:rsidRPr="004506D6">
        <w:rPr>
          <w:shd w:val="clear" w:color="auto" w:fill="F5F5F5"/>
        </w:rPr>
        <w:t xml:space="preserve"> trong đó nhiệt độ lõi của gỗ tại các vị trí khác nhau bên trong buồng gia nhiệt </w:t>
      </w:r>
      <w:r w:rsidR="0036461C" w:rsidRPr="004506D6">
        <w:rPr>
          <w:shd w:val="clear" w:color="auto" w:fill="F5F5F5"/>
        </w:rPr>
        <w:t xml:space="preserve">đều </w:t>
      </w:r>
      <w:r w:rsidR="00CA7BB6" w:rsidRPr="004506D6">
        <w:rPr>
          <w:shd w:val="clear" w:color="auto" w:fill="F5F5F5"/>
        </w:rPr>
        <w:t xml:space="preserve">được đo và </w:t>
      </w:r>
      <w:r w:rsidR="0036461C" w:rsidRPr="004506D6">
        <w:rPr>
          <w:shd w:val="clear" w:color="auto" w:fill="F5F5F5"/>
        </w:rPr>
        <w:t>so sánh</w:t>
      </w:r>
      <w:r w:rsidR="00CA7BB6" w:rsidRPr="004506D6">
        <w:rPr>
          <w:shd w:val="clear" w:color="auto" w:fill="F5F5F5"/>
        </w:rPr>
        <w:t xml:space="preserve"> với không khí </w:t>
      </w:r>
      <w:r w:rsidR="0036461C" w:rsidRPr="004506D6">
        <w:rPr>
          <w:shd w:val="clear" w:color="auto" w:fill="F5F5F5"/>
        </w:rPr>
        <w:t xml:space="preserve">trong </w:t>
      </w:r>
      <w:r w:rsidR="00CA7BB6" w:rsidRPr="004506D6">
        <w:rPr>
          <w:shd w:val="clear" w:color="auto" w:fill="F5F5F5"/>
        </w:rPr>
        <w:t xml:space="preserve">buồng nhiệt, có tính đến độ ẩm của gỗ và các thông số đáng kể khác (chẳng hạn như loài và độ dày của gỗ, dòng khí và độ ẩm). </w:t>
      </w:r>
      <w:r w:rsidR="0036461C" w:rsidRPr="004506D6">
        <w:rPr>
          <w:shd w:val="clear" w:color="auto" w:fill="F5F5F5"/>
        </w:rPr>
        <w:t>Các</w:t>
      </w:r>
      <w:r w:rsidR="00CA7BB6" w:rsidRPr="004506D6">
        <w:rPr>
          <w:shd w:val="clear" w:color="auto" w:fill="F5F5F5"/>
        </w:rPr>
        <w:t xml:space="preserve"> thử nghiệm phải chứng minh rằng nhiệt độ tối thiể</w:t>
      </w:r>
      <w:r w:rsidR="0036461C" w:rsidRPr="004506D6">
        <w:rPr>
          <w:shd w:val="clear" w:color="auto" w:fill="F5F5F5"/>
        </w:rPr>
        <w:t>u</w:t>
      </w:r>
      <w:r w:rsidR="00CA7BB6" w:rsidRPr="004506D6">
        <w:rPr>
          <w:shd w:val="clear" w:color="auto" w:fill="F5F5F5"/>
        </w:rPr>
        <w:t xml:space="preserve"> 56 </w:t>
      </w:r>
      <w:r w:rsidR="00CA7BB6" w:rsidRPr="004506D6">
        <w:rPr>
          <w:shd w:val="clear" w:color="auto" w:fill="F5F5F5"/>
        </w:rPr>
        <w:sym w:font="Symbol" w:char="F0B0"/>
      </w:r>
      <w:r w:rsidR="00CA7BB6" w:rsidRPr="004506D6">
        <w:rPr>
          <w:shd w:val="clear" w:color="auto" w:fill="F5F5F5"/>
        </w:rPr>
        <w:t xml:space="preserve">C được duy trì </w:t>
      </w:r>
      <w:r w:rsidR="0036461C" w:rsidRPr="004506D6">
        <w:rPr>
          <w:shd w:val="clear" w:color="auto" w:fill="F5F5F5"/>
        </w:rPr>
        <w:t xml:space="preserve">suốt </w:t>
      </w:r>
      <w:r w:rsidR="00CA7BB6" w:rsidRPr="004506D6">
        <w:rPr>
          <w:shd w:val="clear" w:color="auto" w:fill="F5F5F5"/>
        </w:rPr>
        <w:t xml:space="preserve">thời gian tối thiểu 30 phút liên tục trong toàn bộ </w:t>
      </w:r>
      <w:r w:rsidR="0036461C" w:rsidRPr="004506D6">
        <w:rPr>
          <w:shd w:val="clear" w:color="auto" w:fill="F5F5F5"/>
        </w:rPr>
        <w:t>lô</w:t>
      </w:r>
      <w:r w:rsidR="00CA7BB6" w:rsidRPr="004506D6">
        <w:rPr>
          <w:shd w:val="clear" w:color="auto" w:fill="F5F5F5"/>
        </w:rPr>
        <w:t xml:space="preserve"> gỗ</w:t>
      </w:r>
      <w:r w:rsidR="00CA7BB6" w:rsidRPr="004506D6">
        <w:rPr>
          <w:rFonts w:ascii="Arial" w:hAnsi="Arial" w:cs="Arial"/>
          <w:sz w:val="27"/>
          <w:szCs w:val="27"/>
          <w:shd w:val="clear" w:color="auto" w:fill="F5F5F5"/>
        </w:rPr>
        <w:t xml:space="preserve">. </w:t>
      </w:r>
    </w:p>
    <w:p w:rsidR="00EE1E8C" w:rsidRPr="004506D6" w:rsidRDefault="00EE1E8C">
      <w:pPr>
        <w:spacing w:line="188" w:lineRule="exact"/>
        <w:rPr>
          <w:sz w:val="20"/>
          <w:szCs w:val="20"/>
        </w:rPr>
      </w:pPr>
    </w:p>
    <w:p w:rsidR="00EE1E8C" w:rsidRPr="004506D6" w:rsidRDefault="009D7B6A" w:rsidP="002A5966">
      <w:pPr>
        <w:ind w:left="1"/>
        <w:rPr>
          <w:sz w:val="20"/>
          <w:szCs w:val="20"/>
        </w:rPr>
      </w:pPr>
      <w:r w:rsidRPr="004506D6">
        <w:rPr>
          <w:rFonts w:eastAsia="Times New Roman"/>
        </w:rPr>
        <w:t>Các thông số xử lý</w:t>
      </w:r>
      <w:r w:rsidR="00CA7BB6" w:rsidRPr="004506D6">
        <w:rPr>
          <w:rFonts w:eastAsia="Times New Roman"/>
        </w:rPr>
        <w:t xml:space="preserve"> phải được NPPO </w:t>
      </w:r>
      <w:r w:rsidR="0036461C" w:rsidRPr="004506D6">
        <w:rPr>
          <w:rFonts w:eastAsia="Times New Roman"/>
        </w:rPr>
        <w:t>quy định</w:t>
      </w:r>
      <w:r w:rsidR="00CA7BB6" w:rsidRPr="004506D6">
        <w:rPr>
          <w:rFonts w:eastAsia="Times New Roman"/>
        </w:rPr>
        <w:t xml:space="preserve"> hoặc cho phép</w:t>
      </w:r>
      <w:r w:rsidR="006043C3" w:rsidRPr="004506D6">
        <w:rPr>
          <w:rFonts w:eastAsia="Times New Roman"/>
        </w:rPr>
        <w:t>.</w:t>
      </w:r>
    </w:p>
    <w:p w:rsidR="00CA7BB6" w:rsidRPr="004506D6" w:rsidRDefault="0036461C">
      <w:pPr>
        <w:spacing w:line="234" w:lineRule="auto"/>
        <w:ind w:left="1" w:right="20"/>
        <w:rPr>
          <w:rFonts w:eastAsia="Times New Roman"/>
        </w:rPr>
      </w:pPr>
      <w:r w:rsidRPr="004506D6">
        <w:rPr>
          <w:rFonts w:eastAsia="Times New Roman"/>
        </w:rPr>
        <w:t>Đ</w:t>
      </w:r>
      <w:r w:rsidR="00CA7BB6" w:rsidRPr="004506D6">
        <w:rPr>
          <w:rFonts w:eastAsia="Times New Roman"/>
        </w:rPr>
        <w:t xml:space="preserve">ơn vị xử lý phải do NPPO phê duyệt. NPPO nên cân nhắc các yêu tố sau đây đối với buồng xử lý để đáp ứng yêu câu xử lý  </w:t>
      </w:r>
    </w:p>
    <w:p w:rsidR="00EE1E8C" w:rsidRPr="004506D6" w:rsidRDefault="00CA7BB6" w:rsidP="00C13550">
      <w:pPr>
        <w:numPr>
          <w:ilvl w:val="0"/>
          <w:numId w:val="11"/>
        </w:numPr>
        <w:tabs>
          <w:tab w:val="left" w:pos="561"/>
        </w:tabs>
        <w:ind w:left="561" w:hanging="561"/>
        <w:rPr>
          <w:rFonts w:eastAsia="Times New Roman"/>
        </w:rPr>
      </w:pPr>
      <w:r w:rsidRPr="004506D6">
        <w:rPr>
          <w:rFonts w:eastAsia="Times New Roman"/>
        </w:rPr>
        <w:t>Buồng xử lý</w:t>
      </w:r>
      <w:r w:rsidR="009D7B6A" w:rsidRPr="004506D6">
        <w:rPr>
          <w:rFonts w:eastAsia="Times New Roman"/>
        </w:rPr>
        <w:t xml:space="preserve"> </w:t>
      </w:r>
      <w:r w:rsidRPr="004506D6">
        <w:rPr>
          <w:rFonts w:eastAsia="Times New Roman"/>
        </w:rPr>
        <w:t>nhiệt phải được làm kín</w:t>
      </w:r>
      <w:r w:rsidR="0036461C" w:rsidRPr="004506D6">
        <w:rPr>
          <w:rFonts w:eastAsia="Times New Roman"/>
        </w:rPr>
        <w:t xml:space="preserve"> và cách nhiệt tốt,</w:t>
      </w:r>
      <w:r w:rsidRPr="004506D6">
        <w:rPr>
          <w:rFonts w:eastAsia="Times New Roman"/>
        </w:rPr>
        <w:t xml:space="preserve"> k</w:t>
      </w:r>
      <w:r w:rsidR="0036461C" w:rsidRPr="004506D6">
        <w:rPr>
          <w:rFonts w:eastAsia="Times New Roman"/>
        </w:rPr>
        <w:t>ể</w:t>
      </w:r>
      <w:r w:rsidRPr="004506D6">
        <w:rPr>
          <w:rFonts w:eastAsia="Times New Roman"/>
        </w:rPr>
        <w:t xml:space="preserve"> cả phần sàn </w:t>
      </w:r>
      <w:r w:rsidR="0036461C" w:rsidRPr="004506D6">
        <w:rPr>
          <w:rFonts w:eastAsia="Times New Roman"/>
        </w:rPr>
        <w:t>cũng phải cách nhiệt</w:t>
      </w:r>
      <w:r w:rsidR="006043C3" w:rsidRPr="004506D6">
        <w:rPr>
          <w:rFonts w:eastAsia="Times New Roman"/>
        </w:rPr>
        <w:t>.</w:t>
      </w:r>
    </w:p>
    <w:p w:rsidR="00EE1E8C" w:rsidRPr="004506D6" w:rsidRDefault="00EE1E8C">
      <w:pPr>
        <w:spacing w:line="72" w:lineRule="exact"/>
        <w:rPr>
          <w:rFonts w:eastAsia="Times New Roman"/>
        </w:rPr>
      </w:pPr>
    </w:p>
    <w:p w:rsidR="006437C0" w:rsidRPr="004506D6" w:rsidRDefault="00CA7BB6" w:rsidP="006437C0">
      <w:pPr>
        <w:numPr>
          <w:ilvl w:val="0"/>
          <w:numId w:val="11"/>
        </w:numPr>
        <w:tabs>
          <w:tab w:val="left" w:pos="561"/>
        </w:tabs>
        <w:spacing w:line="236" w:lineRule="auto"/>
        <w:ind w:left="561" w:right="20" w:hanging="561"/>
        <w:jc w:val="both"/>
        <w:rPr>
          <w:rFonts w:eastAsia="Times New Roman"/>
        </w:rPr>
      </w:pPr>
      <w:r w:rsidRPr="004506D6">
        <w:rPr>
          <w:rFonts w:eastAsia="Times New Roman"/>
        </w:rPr>
        <w:t>Buồng xử lý được thiết kế sao cho luồng khí nóng tản đ</w:t>
      </w:r>
      <w:r w:rsidR="004B2E9F" w:rsidRPr="004506D6">
        <w:rPr>
          <w:rFonts w:eastAsia="Times New Roman"/>
        </w:rPr>
        <w:t>ề</w:t>
      </w:r>
      <w:r w:rsidRPr="004506D6">
        <w:rPr>
          <w:rFonts w:eastAsia="Times New Roman"/>
        </w:rPr>
        <w:t xml:space="preserve">u </w:t>
      </w:r>
      <w:r w:rsidR="004B2E9F" w:rsidRPr="004506D6">
        <w:rPr>
          <w:rFonts w:eastAsia="Times New Roman"/>
        </w:rPr>
        <w:t xml:space="preserve">xung quanh và </w:t>
      </w:r>
      <w:r w:rsidRPr="004506D6">
        <w:rPr>
          <w:rFonts w:eastAsia="Times New Roman"/>
        </w:rPr>
        <w:t xml:space="preserve">xuyên qua </w:t>
      </w:r>
      <w:r w:rsidR="00F366BD" w:rsidRPr="004506D6">
        <w:rPr>
          <w:rFonts w:eastAsia="Times New Roman"/>
        </w:rPr>
        <w:t>khối</w:t>
      </w:r>
      <w:r w:rsidR="006437C0" w:rsidRPr="004506D6">
        <w:rPr>
          <w:rFonts w:eastAsia="Times New Roman"/>
        </w:rPr>
        <w:t xml:space="preserve"> gỗ. Gỗ </w:t>
      </w:r>
      <w:r w:rsidR="00F366BD" w:rsidRPr="004506D6">
        <w:rPr>
          <w:rFonts w:eastAsia="Times New Roman"/>
        </w:rPr>
        <w:t xml:space="preserve">cần </w:t>
      </w:r>
      <w:r w:rsidR="006437C0" w:rsidRPr="004506D6">
        <w:rPr>
          <w:rFonts w:eastAsia="Times New Roman"/>
        </w:rPr>
        <w:t xml:space="preserve">xử lý được xếp vào buồng xử lý </w:t>
      </w:r>
      <w:r w:rsidR="00F366BD" w:rsidRPr="004506D6">
        <w:rPr>
          <w:rFonts w:eastAsia="Times New Roman"/>
        </w:rPr>
        <w:t xml:space="preserve">sao cho </w:t>
      </w:r>
      <w:r w:rsidR="006437C0" w:rsidRPr="004506D6">
        <w:rPr>
          <w:rFonts w:eastAsia="Times New Roman"/>
        </w:rPr>
        <w:t xml:space="preserve">đảm bảo </w:t>
      </w:r>
      <w:r w:rsidR="00F366BD" w:rsidRPr="004506D6">
        <w:rPr>
          <w:rFonts w:eastAsia="Times New Roman"/>
        </w:rPr>
        <w:t>đủ luồng khí nóng</w:t>
      </w:r>
      <w:r w:rsidR="006437C0" w:rsidRPr="004506D6">
        <w:rPr>
          <w:rFonts w:eastAsia="Times New Roman"/>
        </w:rPr>
        <w:t xml:space="preserve"> xung quanh và xuyên qua </w:t>
      </w:r>
      <w:r w:rsidR="00F366BD" w:rsidRPr="004506D6">
        <w:rPr>
          <w:rFonts w:eastAsia="Times New Roman"/>
        </w:rPr>
        <w:t>khối</w:t>
      </w:r>
      <w:r w:rsidR="006437C0" w:rsidRPr="004506D6">
        <w:rPr>
          <w:rFonts w:eastAsia="Times New Roman"/>
        </w:rPr>
        <w:t xml:space="preserve"> gỗ.  </w:t>
      </w:r>
    </w:p>
    <w:p w:rsidR="00EE1E8C" w:rsidRPr="004506D6" w:rsidRDefault="009A5AB3" w:rsidP="006437C0">
      <w:pPr>
        <w:numPr>
          <w:ilvl w:val="0"/>
          <w:numId w:val="11"/>
        </w:numPr>
        <w:tabs>
          <w:tab w:val="left" w:pos="561"/>
        </w:tabs>
        <w:ind w:left="561" w:right="20" w:hanging="561"/>
        <w:rPr>
          <w:rFonts w:eastAsia="Times New Roman"/>
        </w:rPr>
      </w:pPr>
      <w:r w:rsidRPr="004506D6">
        <w:rPr>
          <w:rFonts w:eastAsia="Times New Roman"/>
        </w:rPr>
        <w:t>Sử dụng thiết bị đổi hướng</w:t>
      </w:r>
      <w:r w:rsidR="006437C0" w:rsidRPr="004506D6">
        <w:rPr>
          <w:rFonts w:eastAsia="Times New Roman"/>
        </w:rPr>
        <w:t xml:space="preserve"> luồng khí và kệ kê để đảm bảo lưu lượng không khí phân bố đầy đú </w:t>
      </w:r>
      <w:r w:rsidRPr="004506D6">
        <w:rPr>
          <w:rFonts w:eastAsia="Times New Roman"/>
        </w:rPr>
        <w:t>trong buồng xử lý</w:t>
      </w:r>
      <w:r w:rsidR="006043C3" w:rsidRPr="004506D6">
        <w:rPr>
          <w:rFonts w:eastAsia="Times New Roman"/>
        </w:rPr>
        <w:t>.</w:t>
      </w:r>
    </w:p>
    <w:p w:rsidR="00EE1E8C" w:rsidRPr="004506D6" w:rsidRDefault="006437C0" w:rsidP="006437C0">
      <w:pPr>
        <w:tabs>
          <w:tab w:val="left" w:pos="561"/>
        </w:tabs>
        <w:spacing w:line="250" w:lineRule="auto"/>
        <w:ind w:right="20"/>
        <w:rPr>
          <w:rFonts w:eastAsia="Times New Roman"/>
          <w:sz w:val="21"/>
          <w:szCs w:val="21"/>
        </w:rPr>
      </w:pPr>
      <w:r w:rsidRPr="004506D6">
        <w:rPr>
          <w:rFonts w:eastAsia="Times New Roman"/>
          <w:sz w:val="21"/>
          <w:szCs w:val="21"/>
        </w:rPr>
        <w:t xml:space="preserve">Sử dụng </w:t>
      </w:r>
      <w:r w:rsidR="002C0CE9" w:rsidRPr="004506D6">
        <w:rPr>
          <w:rFonts w:eastAsia="Times New Roman"/>
          <w:sz w:val="21"/>
          <w:szCs w:val="21"/>
        </w:rPr>
        <w:t>q</w:t>
      </w:r>
      <w:r w:rsidRPr="004506D6">
        <w:rPr>
          <w:rFonts w:eastAsia="Times New Roman"/>
          <w:sz w:val="21"/>
          <w:szCs w:val="21"/>
        </w:rPr>
        <w:t xml:space="preserve">uạt </w:t>
      </w:r>
      <w:r w:rsidR="00B54337" w:rsidRPr="004506D6">
        <w:rPr>
          <w:rFonts w:eastAsia="Times New Roman"/>
          <w:sz w:val="21"/>
          <w:szCs w:val="21"/>
        </w:rPr>
        <w:t xml:space="preserve">để </w:t>
      </w:r>
      <w:r w:rsidRPr="004506D6">
        <w:rPr>
          <w:rFonts w:eastAsia="Times New Roman"/>
          <w:sz w:val="21"/>
          <w:szCs w:val="21"/>
        </w:rPr>
        <w:t xml:space="preserve">đảo </w:t>
      </w:r>
      <w:r w:rsidR="00B54337" w:rsidRPr="004506D6">
        <w:rPr>
          <w:rFonts w:eastAsia="Times New Roman"/>
          <w:sz w:val="21"/>
          <w:szCs w:val="21"/>
        </w:rPr>
        <w:t xml:space="preserve">khítrong quá trình xử lý, quạt phải đủ mạnh để </w:t>
      </w:r>
      <w:r w:rsidRPr="004506D6">
        <w:rPr>
          <w:rFonts w:eastAsia="Times New Roman"/>
          <w:sz w:val="21"/>
          <w:szCs w:val="21"/>
        </w:rPr>
        <w:t xml:space="preserve">đảm bảo </w:t>
      </w:r>
      <w:r w:rsidR="00B54337" w:rsidRPr="004506D6">
        <w:rPr>
          <w:rFonts w:eastAsia="Times New Roman"/>
          <w:sz w:val="21"/>
          <w:szCs w:val="21"/>
        </w:rPr>
        <w:t xml:space="preserve">nhiệt độ </w:t>
      </w:r>
      <w:r w:rsidRPr="004506D6">
        <w:rPr>
          <w:rFonts w:eastAsia="Times New Roman"/>
          <w:sz w:val="21"/>
          <w:szCs w:val="21"/>
        </w:rPr>
        <w:t xml:space="preserve">phần lõi khối gỗ </w:t>
      </w:r>
      <w:r w:rsidR="00B54337" w:rsidRPr="004506D6">
        <w:rPr>
          <w:rFonts w:eastAsia="Times New Roman"/>
          <w:sz w:val="21"/>
          <w:szCs w:val="21"/>
        </w:rPr>
        <w:t xml:space="preserve">được </w:t>
      </w:r>
      <w:r w:rsidRPr="004506D6">
        <w:rPr>
          <w:rFonts w:eastAsia="Times New Roman"/>
          <w:sz w:val="21"/>
          <w:szCs w:val="21"/>
        </w:rPr>
        <w:t xml:space="preserve">duy trì </w:t>
      </w:r>
      <w:r w:rsidR="002C0CE9" w:rsidRPr="004506D6">
        <w:rPr>
          <w:rFonts w:eastAsia="Times New Roman"/>
          <w:sz w:val="21"/>
          <w:szCs w:val="21"/>
        </w:rPr>
        <w:t>được</w:t>
      </w:r>
      <w:r w:rsidRPr="004506D6">
        <w:rPr>
          <w:rFonts w:eastAsia="Times New Roman"/>
          <w:sz w:val="21"/>
          <w:szCs w:val="21"/>
        </w:rPr>
        <w:t xml:space="preserve"> mức nhiệt độ </w:t>
      </w:r>
      <w:r w:rsidR="00B54337" w:rsidRPr="004506D6">
        <w:rPr>
          <w:rFonts w:eastAsia="Times New Roman"/>
          <w:sz w:val="21"/>
          <w:szCs w:val="21"/>
        </w:rPr>
        <w:t xml:space="preserve">cụ thể </w:t>
      </w:r>
      <w:r w:rsidRPr="004506D6">
        <w:rPr>
          <w:rFonts w:eastAsia="Times New Roman"/>
          <w:sz w:val="21"/>
          <w:szCs w:val="21"/>
        </w:rPr>
        <w:t xml:space="preserve">trong </w:t>
      </w:r>
      <w:r w:rsidR="00B54337" w:rsidRPr="004506D6">
        <w:rPr>
          <w:rFonts w:eastAsia="Times New Roman"/>
          <w:sz w:val="21"/>
          <w:szCs w:val="21"/>
        </w:rPr>
        <w:t>thời gian quy định</w:t>
      </w:r>
      <w:r w:rsidRPr="004506D6">
        <w:rPr>
          <w:rFonts w:eastAsia="Times New Roman"/>
          <w:sz w:val="21"/>
          <w:szCs w:val="21"/>
        </w:rPr>
        <w:t>.</w:t>
      </w:r>
    </w:p>
    <w:p w:rsidR="00EE1E8C" w:rsidRPr="004506D6" w:rsidRDefault="00EE1E8C" w:rsidP="00072772">
      <w:pPr>
        <w:rPr>
          <w:rFonts w:eastAsia="Times New Roman"/>
          <w:sz w:val="21"/>
          <w:szCs w:val="21"/>
        </w:rPr>
      </w:pPr>
    </w:p>
    <w:p w:rsidR="00EE1E8C" w:rsidRPr="004506D6" w:rsidRDefault="00B74ACD" w:rsidP="00072772">
      <w:pPr>
        <w:numPr>
          <w:ilvl w:val="0"/>
          <w:numId w:val="11"/>
        </w:numPr>
        <w:tabs>
          <w:tab w:val="left" w:pos="561"/>
        </w:tabs>
        <w:ind w:left="561" w:right="20" w:hanging="561"/>
        <w:rPr>
          <w:rFonts w:eastAsia="Times New Roman"/>
        </w:rPr>
      </w:pPr>
      <w:r w:rsidRPr="004506D6">
        <w:rPr>
          <w:rFonts w:eastAsia="Times New Roman"/>
        </w:rPr>
        <w:t>Xácđịnh điểm</w:t>
      </w:r>
      <w:r w:rsidR="006437C0" w:rsidRPr="004506D6">
        <w:rPr>
          <w:rFonts w:eastAsia="Times New Roman"/>
        </w:rPr>
        <w:t xml:space="preserve"> lạnh nhất bên trong buồng xử lý </w:t>
      </w:r>
      <w:r w:rsidRPr="004506D6">
        <w:rPr>
          <w:rFonts w:eastAsia="Times New Roman"/>
        </w:rPr>
        <w:t xml:space="preserve">cho từng lô và </w:t>
      </w:r>
      <w:r w:rsidR="006437C0" w:rsidRPr="004506D6">
        <w:rPr>
          <w:rFonts w:eastAsia="Times New Roman"/>
        </w:rPr>
        <w:t xml:space="preserve">đặt </w:t>
      </w:r>
      <w:r w:rsidR="002D2450" w:rsidRPr="004506D6">
        <w:rPr>
          <w:shd w:val="clear" w:color="auto" w:fill="F5F5F5"/>
        </w:rPr>
        <w:t xml:space="preserve">cảm biến nhiệt độ </w:t>
      </w:r>
      <w:r w:rsidRPr="004506D6">
        <w:rPr>
          <w:rFonts w:eastAsia="Times New Roman"/>
        </w:rPr>
        <w:t>tại các vị trí đó</w:t>
      </w:r>
      <w:r w:rsidR="00072772" w:rsidRPr="004506D6">
        <w:rPr>
          <w:rFonts w:eastAsia="Times New Roman"/>
        </w:rPr>
        <w:t xml:space="preserve">, đặt vào trong gỗ </w:t>
      </w:r>
      <w:r w:rsidRPr="004506D6">
        <w:rPr>
          <w:rFonts w:eastAsia="Times New Roman"/>
        </w:rPr>
        <w:t xml:space="preserve">hay </w:t>
      </w:r>
      <w:r w:rsidR="00072772" w:rsidRPr="004506D6">
        <w:rPr>
          <w:rFonts w:eastAsia="Times New Roman"/>
        </w:rPr>
        <w:t>trong buồng xử lý.</w:t>
      </w:r>
    </w:p>
    <w:p w:rsidR="00EC3EE8" w:rsidRPr="004506D6" w:rsidRDefault="00072772">
      <w:pPr>
        <w:numPr>
          <w:ilvl w:val="0"/>
          <w:numId w:val="11"/>
        </w:numPr>
        <w:tabs>
          <w:tab w:val="left" w:pos="561"/>
        </w:tabs>
        <w:spacing w:line="239" w:lineRule="auto"/>
        <w:ind w:left="561" w:hanging="561"/>
        <w:jc w:val="both"/>
        <w:rPr>
          <w:rFonts w:eastAsia="Times New Roman"/>
        </w:rPr>
      </w:pPr>
      <w:r w:rsidRPr="004506D6">
        <w:rPr>
          <w:shd w:val="clear" w:color="auto" w:fill="F5F5F5"/>
        </w:rPr>
        <w:lastRenderedPageBreak/>
        <w:t xml:space="preserve">Trường hợp </w:t>
      </w:r>
      <w:r w:rsidR="003B6A4D" w:rsidRPr="004506D6">
        <w:rPr>
          <w:shd w:val="clear" w:color="auto" w:fill="F5F5F5"/>
        </w:rPr>
        <w:t>theo dõi</w:t>
      </w:r>
      <w:r w:rsidR="00EA47B3" w:rsidRPr="004506D6">
        <w:rPr>
          <w:shd w:val="clear" w:color="auto" w:fill="F5F5F5"/>
        </w:rPr>
        <w:t xml:space="preserve">nhiệt độ xử lý </w:t>
      </w:r>
      <w:r w:rsidRPr="004506D6">
        <w:rPr>
          <w:shd w:val="clear" w:color="auto" w:fill="F5F5F5"/>
        </w:rPr>
        <w:t xml:space="preserve">bằng cách </w:t>
      </w:r>
      <w:r w:rsidR="00EA47B3" w:rsidRPr="004506D6">
        <w:rPr>
          <w:shd w:val="clear" w:color="auto" w:fill="F5F5F5"/>
        </w:rPr>
        <w:t>đặt</w:t>
      </w:r>
      <w:r w:rsidRPr="004506D6">
        <w:rPr>
          <w:shd w:val="clear" w:color="auto" w:fill="F5F5F5"/>
        </w:rPr>
        <w:t xml:space="preserve"> cảm biến nhiệt độ vào trong gỗ, </w:t>
      </w:r>
      <w:r w:rsidR="00EA47B3" w:rsidRPr="004506D6">
        <w:rPr>
          <w:shd w:val="clear" w:color="auto" w:fill="F5F5F5"/>
        </w:rPr>
        <w:t>nên</w:t>
      </w:r>
      <w:r w:rsidRPr="004506D6">
        <w:rPr>
          <w:shd w:val="clear" w:color="auto" w:fill="F5F5F5"/>
        </w:rPr>
        <w:t xml:space="preserve"> sử dụng ít nhất hai cảm biến nhiệt độ. Các cảm biến nhiệt độ này phải phù hợp để đo nhiệt độ lõi gỗ. </w:t>
      </w:r>
      <w:r w:rsidR="00EA47B3" w:rsidRPr="004506D6">
        <w:rPr>
          <w:shd w:val="clear" w:color="auto" w:fill="F5F5F5"/>
        </w:rPr>
        <w:t>Nếu</w:t>
      </w:r>
      <w:r w:rsidRPr="004506D6">
        <w:rPr>
          <w:shd w:val="clear" w:color="auto" w:fill="F5F5F5"/>
        </w:rPr>
        <w:t xml:space="preserve"> sử dụng nhiều cảm biến nhiệt độ</w:t>
      </w:r>
      <w:r w:rsidR="00EA47B3" w:rsidRPr="004506D6">
        <w:rPr>
          <w:shd w:val="clear" w:color="auto" w:fill="F5F5F5"/>
        </w:rPr>
        <w:t xml:space="preserve"> sẽ giúp phát hiện được sensor trục trặc trong quá trình xử</w:t>
      </w:r>
      <w:r w:rsidRPr="004506D6">
        <w:rPr>
          <w:shd w:val="clear" w:color="auto" w:fill="F5F5F5"/>
        </w:rPr>
        <w:t xml:space="preserve">. Các cảm biến nhiệt độ được </w:t>
      </w:r>
      <w:r w:rsidR="00EA47B3" w:rsidRPr="004506D6">
        <w:rPr>
          <w:shd w:val="clear" w:color="auto" w:fill="F5F5F5"/>
        </w:rPr>
        <w:t>đặt sâu, cáchmột</w:t>
      </w:r>
      <w:r w:rsidRPr="004506D6">
        <w:rPr>
          <w:shd w:val="clear" w:color="auto" w:fill="F5F5F5"/>
        </w:rPr>
        <w:t xml:space="preserve"> đầu </w:t>
      </w:r>
      <w:r w:rsidR="00EA47B3" w:rsidRPr="004506D6">
        <w:rPr>
          <w:shd w:val="clear" w:color="auto" w:fill="F5F5F5"/>
        </w:rPr>
        <w:t>tấm</w:t>
      </w:r>
      <w:r w:rsidRPr="004506D6">
        <w:rPr>
          <w:shd w:val="clear" w:color="auto" w:fill="F5F5F5"/>
        </w:rPr>
        <w:t xml:space="preserve"> gỗ </w:t>
      </w:r>
      <w:r w:rsidR="00EA47B3" w:rsidRPr="004506D6">
        <w:rPr>
          <w:shd w:val="clear" w:color="auto" w:fill="F5F5F5"/>
        </w:rPr>
        <w:t xml:space="preserve">ít nhất 30 cm, </w:t>
      </w:r>
      <w:r w:rsidRPr="004506D6">
        <w:rPr>
          <w:shd w:val="clear" w:color="auto" w:fill="F5F5F5"/>
        </w:rPr>
        <w:t xml:space="preserve">vào tâm của </w:t>
      </w:r>
      <w:r w:rsidR="00EA47B3" w:rsidRPr="004506D6">
        <w:rPr>
          <w:shd w:val="clear" w:color="auto" w:fill="F5F5F5"/>
        </w:rPr>
        <w:t xml:space="preserve">tấm </w:t>
      </w:r>
      <w:r w:rsidRPr="004506D6">
        <w:rPr>
          <w:shd w:val="clear" w:color="auto" w:fill="F5F5F5"/>
        </w:rPr>
        <w:t xml:space="preserve">gỗ. Đối với các </w:t>
      </w:r>
      <w:r w:rsidR="00EA47B3" w:rsidRPr="004506D6">
        <w:rPr>
          <w:rFonts w:eastAsia="Times New Roman"/>
        </w:rPr>
        <w:t>tấm</w:t>
      </w:r>
      <w:r w:rsidRPr="004506D6">
        <w:rPr>
          <w:shd w:val="clear" w:color="auto" w:fill="F5F5F5"/>
        </w:rPr>
        <w:t xml:space="preserve"> hoặc khối pallet ngắn hơn, </w:t>
      </w:r>
      <w:r w:rsidR="00EA47B3" w:rsidRPr="004506D6">
        <w:rPr>
          <w:shd w:val="clear" w:color="auto" w:fill="F5F5F5"/>
        </w:rPr>
        <w:t>cũng phải đặt</w:t>
      </w:r>
      <w:r w:rsidRPr="004506D6">
        <w:rPr>
          <w:shd w:val="clear" w:color="auto" w:fill="F5F5F5"/>
        </w:rPr>
        <w:t xml:space="preserve"> cảm biến nhiệt độ </w:t>
      </w:r>
      <w:r w:rsidR="00EA47B3" w:rsidRPr="004506D6">
        <w:rPr>
          <w:shd w:val="clear" w:color="auto" w:fill="F5F5F5"/>
        </w:rPr>
        <w:t>vào tấm hoặc khối có</w:t>
      </w:r>
      <w:r w:rsidRPr="004506D6">
        <w:rPr>
          <w:shd w:val="clear" w:color="auto" w:fill="F5F5F5"/>
        </w:rPr>
        <w:t xml:space="preserve"> kích thước lớn nhất </w:t>
      </w:r>
      <w:r w:rsidR="00EA47B3" w:rsidRPr="004506D6">
        <w:rPr>
          <w:shd w:val="clear" w:color="auto" w:fill="F5F5F5"/>
        </w:rPr>
        <w:t>sao cho</w:t>
      </w:r>
      <w:r w:rsidRPr="004506D6">
        <w:rPr>
          <w:shd w:val="clear" w:color="auto" w:fill="F5F5F5"/>
        </w:rPr>
        <w:t xml:space="preserve"> đảm bảo </w:t>
      </w:r>
      <w:r w:rsidR="00EA47B3" w:rsidRPr="004506D6">
        <w:rPr>
          <w:shd w:val="clear" w:color="auto" w:fill="F5F5F5"/>
        </w:rPr>
        <w:t xml:space="preserve">đo được </w:t>
      </w:r>
      <w:r w:rsidRPr="004506D6">
        <w:rPr>
          <w:shd w:val="clear" w:color="auto" w:fill="F5F5F5"/>
        </w:rPr>
        <w:t xml:space="preserve">nhiệt độ ở lõi. Bất kỳ lỗ khoan nào </w:t>
      </w:r>
      <w:r w:rsidR="00C2612A" w:rsidRPr="004506D6">
        <w:rPr>
          <w:shd w:val="clear" w:color="auto" w:fill="F5F5F5"/>
        </w:rPr>
        <w:t xml:space="preserve">vào </w:t>
      </w:r>
      <w:r w:rsidRPr="004506D6">
        <w:rPr>
          <w:shd w:val="clear" w:color="auto" w:fill="F5F5F5"/>
        </w:rPr>
        <w:t xml:space="preserve">trong gỗ để đặt cảm biến nhiệt độ </w:t>
      </w:r>
      <w:r w:rsidR="00C2612A" w:rsidRPr="004506D6">
        <w:rPr>
          <w:shd w:val="clear" w:color="auto" w:fill="F5F5F5"/>
        </w:rPr>
        <w:t xml:space="preserve">cũng </w:t>
      </w:r>
      <w:r w:rsidRPr="004506D6">
        <w:rPr>
          <w:shd w:val="clear" w:color="auto" w:fill="F5F5F5"/>
        </w:rPr>
        <w:t xml:space="preserve">được </w:t>
      </w:r>
      <w:r w:rsidR="00C2612A" w:rsidRPr="004506D6">
        <w:rPr>
          <w:shd w:val="clear" w:color="auto" w:fill="F5F5F5"/>
        </w:rPr>
        <w:t>dán kín</w:t>
      </w:r>
      <w:r w:rsidRPr="004506D6">
        <w:rPr>
          <w:shd w:val="clear" w:color="auto" w:fill="F5F5F5"/>
        </w:rPr>
        <w:t xml:space="preserve"> bằng vật liệu thích hợp để </w:t>
      </w:r>
      <w:r w:rsidR="00C2612A" w:rsidRPr="004506D6">
        <w:rPr>
          <w:shd w:val="clear" w:color="auto" w:fill="F5F5F5"/>
        </w:rPr>
        <w:t xml:space="preserve">không ảnh hưởng đến việc </w:t>
      </w:r>
      <w:r w:rsidRPr="004506D6">
        <w:rPr>
          <w:shd w:val="clear" w:color="auto" w:fill="F5F5F5"/>
        </w:rPr>
        <w:t xml:space="preserve">đo nhiệt độ </w:t>
      </w:r>
      <w:r w:rsidR="008051E3" w:rsidRPr="004506D6">
        <w:rPr>
          <w:shd w:val="clear" w:color="auto" w:fill="F5F5F5"/>
        </w:rPr>
        <w:t>do</w:t>
      </w:r>
      <w:r w:rsidR="009D7B6A" w:rsidRPr="004506D6">
        <w:rPr>
          <w:shd w:val="clear" w:color="auto" w:fill="F5F5F5"/>
        </w:rPr>
        <w:t xml:space="preserve"> </w:t>
      </w:r>
      <w:r w:rsidRPr="004506D6">
        <w:rPr>
          <w:shd w:val="clear" w:color="auto" w:fill="F5F5F5"/>
        </w:rPr>
        <w:t xml:space="preserve">đối lưu hoặc dẫn </w:t>
      </w:r>
      <w:r w:rsidR="008051E3" w:rsidRPr="004506D6">
        <w:rPr>
          <w:shd w:val="clear" w:color="auto" w:fill="F5F5F5"/>
        </w:rPr>
        <w:t>nhiệt</w:t>
      </w:r>
      <w:r w:rsidRPr="004506D6">
        <w:rPr>
          <w:shd w:val="clear" w:color="auto" w:fill="F5F5F5"/>
        </w:rPr>
        <w:t xml:space="preserve">. Cần đặc biệt </w:t>
      </w:r>
      <w:r w:rsidR="008051E3" w:rsidRPr="004506D6">
        <w:rPr>
          <w:shd w:val="clear" w:color="auto" w:fill="F5F5F5"/>
        </w:rPr>
        <w:t>chú ý</w:t>
      </w:r>
      <w:r w:rsidRPr="004506D6">
        <w:rPr>
          <w:shd w:val="clear" w:color="auto" w:fill="F5F5F5"/>
        </w:rPr>
        <w:t xml:space="preserve">đến các </w:t>
      </w:r>
      <w:r w:rsidR="008051E3" w:rsidRPr="004506D6">
        <w:rPr>
          <w:shd w:val="clear" w:color="auto" w:fill="F5F5F5"/>
        </w:rPr>
        <w:t xml:space="preserve">yếu tố bên ngoài </w:t>
      </w:r>
      <w:r w:rsidRPr="004506D6">
        <w:rPr>
          <w:shd w:val="clear" w:color="auto" w:fill="F5F5F5"/>
        </w:rPr>
        <w:t xml:space="preserve">ảnh hưởng </w:t>
      </w:r>
      <w:r w:rsidR="008051E3" w:rsidRPr="004506D6">
        <w:rPr>
          <w:shd w:val="clear" w:color="auto" w:fill="F5F5F5"/>
        </w:rPr>
        <w:t>đến</w:t>
      </w:r>
      <w:r w:rsidRPr="004506D6">
        <w:rPr>
          <w:shd w:val="clear" w:color="auto" w:fill="F5F5F5"/>
        </w:rPr>
        <w:t xml:space="preserve"> gỗ như </w:t>
      </w:r>
      <w:r w:rsidR="008051E3" w:rsidRPr="004506D6">
        <w:rPr>
          <w:shd w:val="clear" w:color="auto" w:fill="F5F5F5"/>
        </w:rPr>
        <w:t>đinh</w:t>
      </w:r>
      <w:r w:rsidRPr="004506D6">
        <w:rPr>
          <w:shd w:val="clear" w:color="auto" w:fill="F5F5F5"/>
        </w:rPr>
        <w:t xml:space="preserve"> hoặc </w:t>
      </w:r>
      <w:r w:rsidR="008051E3" w:rsidRPr="004506D6">
        <w:rPr>
          <w:shd w:val="clear" w:color="auto" w:fill="F5F5F5"/>
        </w:rPr>
        <w:t>vật</w:t>
      </w:r>
      <w:r w:rsidRPr="004506D6">
        <w:rPr>
          <w:shd w:val="clear" w:color="auto" w:fill="F5F5F5"/>
        </w:rPr>
        <w:t xml:space="preserve"> kim loại</w:t>
      </w:r>
      <w:r w:rsidR="008051E3" w:rsidRPr="004506D6">
        <w:rPr>
          <w:shd w:val="clear" w:color="auto" w:fill="F5F5F5"/>
        </w:rPr>
        <w:t xml:space="preserve"> vì những vật này</w:t>
      </w:r>
      <w:r w:rsidRPr="004506D6">
        <w:rPr>
          <w:shd w:val="clear" w:color="auto" w:fill="F5F5F5"/>
        </w:rPr>
        <w:t xml:space="preserve"> có thể </w:t>
      </w:r>
      <w:r w:rsidR="008051E3" w:rsidRPr="004506D6">
        <w:rPr>
          <w:shd w:val="clear" w:color="auto" w:fill="F5F5F5"/>
        </w:rPr>
        <w:t xml:space="preserve">làm cho </w:t>
      </w:r>
      <w:r w:rsidRPr="004506D6">
        <w:rPr>
          <w:shd w:val="clear" w:color="auto" w:fill="F5F5F5"/>
        </w:rPr>
        <w:t>phép đo không chính xác</w:t>
      </w:r>
    </w:p>
    <w:p w:rsidR="00511CF0" w:rsidRPr="004506D6" w:rsidRDefault="003B6A4D">
      <w:pPr>
        <w:numPr>
          <w:ilvl w:val="0"/>
          <w:numId w:val="11"/>
        </w:numPr>
        <w:tabs>
          <w:tab w:val="left" w:pos="561"/>
        </w:tabs>
        <w:spacing w:line="237" w:lineRule="auto"/>
        <w:ind w:left="561" w:hanging="561"/>
        <w:jc w:val="both"/>
        <w:rPr>
          <w:rFonts w:eastAsia="Times New Roman"/>
        </w:rPr>
      </w:pPr>
      <w:r w:rsidRPr="004506D6">
        <w:rPr>
          <w:shd w:val="clear" w:color="auto" w:fill="F5F5F5"/>
        </w:rPr>
        <w:t xml:space="preserve">Trường hợp </w:t>
      </w:r>
      <w:r w:rsidR="00511CF0" w:rsidRPr="004506D6">
        <w:rPr>
          <w:rFonts w:eastAsia="Times New Roman"/>
        </w:rPr>
        <w:t>schedule</w:t>
      </w:r>
      <w:r w:rsidRPr="004506D6">
        <w:rPr>
          <w:shd w:val="clear" w:color="auto" w:fill="F5F5F5"/>
        </w:rPr>
        <w:t xml:space="preserve">quy trình xử lý dựa </w:t>
      </w:r>
      <w:r w:rsidR="00511CF0" w:rsidRPr="004506D6">
        <w:rPr>
          <w:shd w:val="clear" w:color="auto" w:fill="F5F5F5"/>
        </w:rPr>
        <w:t xml:space="preserve">vào giám sát nhiệt độ của không khí trong buồng xử lý và được dùng để xử lý các </w:t>
      </w:r>
      <w:r w:rsidRPr="004506D6">
        <w:rPr>
          <w:shd w:val="clear" w:color="auto" w:fill="F5F5F5"/>
        </w:rPr>
        <w:t>loại gỗ khác nhau (</w:t>
      </w:r>
      <w:r w:rsidR="000D623F" w:rsidRPr="004506D6">
        <w:rPr>
          <w:shd w:val="clear" w:color="auto" w:fill="F5F5F5"/>
        </w:rPr>
        <w:t>VD:</w:t>
      </w:r>
      <w:r w:rsidRPr="004506D6">
        <w:rPr>
          <w:shd w:val="clear" w:color="auto" w:fill="F5F5F5"/>
        </w:rPr>
        <w:t xml:space="preserve"> các loài và kích cỡ cụ thể</w:t>
      </w:r>
      <w:r w:rsidR="000D623F" w:rsidRPr="004506D6">
        <w:rPr>
          <w:shd w:val="clear" w:color="auto" w:fill="F5F5F5"/>
        </w:rPr>
        <w:t xml:space="preserve">) thì </w:t>
      </w:r>
      <w:r w:rsidR="000D623F" w:rsidRPr="004506D6">
        <w:rPr>
          <w:rFonts w:eastAsia="Times New Roman"/>
        </w:rPr>
        <w:t>schedule</w:t>
      </w:r>
      <w:r w:rsidR="009D7B6A" w:rsidRPr="004506D6">
        <w:rPr>
          <w:rFonts w:eastAsia="Times New Roman"/>
        </w:rPr>
        <w:t xml:space="preserve"> </w:t>
      </w:r>
      <w:r w:rsidR="009D7B6A" w:rsidRPr="004506D6">
        <w:rPr>
          <w:shd w:val="clear" w:color="auto" w:fill="F5F5F5"/>
        </w:rPr>
        <w:t>thông số</w:t>
      </w:r>
      <w:r w:rsidR="000D623F" w:rsidRPr="004506D6">
        <w:rPr>
          <w:shd w:val="clear" w:color="auto" w:fill="F5F5F5"/>
        </w:rPr>
        <w:t xml:space="preserve"> đó</w:t>
      </w:r>
      <w:r w:rsidR="009D7B6A" w:rsidRPr="004506D6">
        <w:rPr>
          <w:shd w:val="clear" w:color="auto" w:fill="F5F5F5"/>
        </w:rPr>
        <w:t xml:space="preserve"> </w:t>
      </w:r>
      <w:r w:rsidR="000D623F" w:rsidRPr="004506D6">
        <w:rPr>
          <w:shd w:val="clear" w:color="auto" w:fill="F5F5F5"/>
        </w:rPr>
        <w:t>phải xem xét loài</w:t>
      </w:r>
      <w:r w:rsidRPr="004506D6">
        <w:rPr>
          <w:shd w:val="clear" w:color="auto" w:fill="F5F5F5"/>
        </w:rPr>
        <w:t xml:space="preserve"> gỗ, độ ẩm và độ dày của gỗ </w:t>
      </w:r>
      <w:r w:rsidR="000D623F" w:rsidRPr="004506D6">
        <w:rPr>
          <w:shd w:val="clear" w:color="auto" w:fill="F5F5F5"/>
        </w:rPr>
        <w:t>cần</w:t>
      </w:r>
      <w:r w:rsidRPr="004506D6">
        <w:rPr>
          <w:shd w:val="clear" w:color="auto" w:fill="F5F5F5"/>
        </w:rPr>
        <w:t xml:space="preserve"> xử lý. Khuyến khích </w:t>
      </w:r>
      <w:r w:rsidR="000D623F" w:rsidRPr="004506D6">
        <w:rPr>
          <w:shd w:val="clear" w:color="auto" w:fill="F5F5F5"/>
        </w:rPr>
        <w:t>dùng ít</w:t>
      </w:r>
      <w:r w:rsidRPr="004506D6">
        <w:rPr>
          <w:shd w:val="clear" w:color="auto" w:fill="F5F5F5"/>
        </w:rPr>
        <w:t xml:space="preserve"> nhất hai cảm biến nhiệt để theo dõi nhiệt độ không khí trong buồng xử lý </w:t>
      </w:r>
      <w:r w:rsidR="000D623F" w:rsidRPr="004506D6">
        <w:rPr>
          <w:shd w:val="clear" w:color="auto" w:fill="F5F5F5"/>
        </w:rPr>
        <w:t>vật liệu đóng gói bằng</w:t>
      </w:r>
      <w:r w:rsidRPr="004506D6">
        <w:rPr>
          <w:shd w:val="clear" w:color="auto" w:fill="F5F5F5"/>
        </w:rPr>
        <w:t xml:space="preserve"> gỗ </w:t>
      </w:r>
      <w:proofErr w:type="gramStart"/>
      <w:r w:rsidRPr="004506D6">
        <w:rPr>
          <w:shd w:val="clear" w:color="auto" w:fill="F5F5F5"/>
        </w:rPr>
        <w:t xml:space="preserve">theo </w:t>
      </w:r>
      <w:r w:rsidR="009D7B6A" w:rsidRPr="004506D6">
        <w:rPr>
          <w:shd w:val="clear" w:color="auto" w:fill="F5F5F5"/>
        </w:rPr>
        <w:t xml:space="preserve"> thông</w:t>
      </w:r>
      <w:proofErr w:type="gramEnd"/>
      <w:r w:rsidR="009D7B6A" w:rsidRPr="004506D6">
        <w:rPr>
          <w:shd w:val="clear" w:color="auto" w:fill="F5F5F5"/>
        </w:rPr>
        <w:t xml:space="preserve"> số </w:t>
      </w:r>
      <w:r w:rsidRPr="004506D6">
        <w:rPr>
          <w:shd w:val="clear" w:color="auto" w:fill="F5F5F5"/>
        </w:rPr>
        <w:t>xử lý</w:t>
      </w:r>
    </w:p>
    <w:p w:rsidR="00EE1E8C" w:rsidRPr="004506D6" w:rsidRDefault="003B6A4D" w:rsidP="00D03B62">
      <w:pPr>
        <w:numPr>
          <w:ilvl w:val="0"/>
          <w:numId w:val="11"/>
        </w:numPr>
        <w:tabs>
          <w:tab w:val="left" w:pos="561"/>
        </w:tabs>
        <w:ind w:left="561" w:hanging="561"/>
        <w:jc w:val="both"/>
        <w:rPr>
          <w:rFonts w:eastAsia="Times New Roman"/>
        </w:rPr>
      </w:pPr>
      <w:r w:rsidRPr="004506D6">
        <w:rPr>
          <w:rFonts w:eastAsia="Times New Roman"/>
        </w:rPr>
        <w:t xml:space="preserve">Nếu luồng </w:t>
      </w:r>
      <w:r w:rsidR="007D1AAA" w:rsidRPr="004506D6">
        <w:rPr>
          <w:rFonts w:eastAsia="Times New Roman"/>
        </w:rPr>
        <w:t xml:space="preserve">không </w:t>
      </w:r>
      <w:r w:rsidRPr="004506D6">
        <w:rPr>
          <w:rFonts w:eastAsia="Times New Roman"/>
        </w:rPr>
        <w:t>khí trong buồn</w:t>
      </w:r>
      <w:r w:rsidR="007D1AAA" w:rsidRPr="004506D6">
        <w:rPr>
          <w:rFonts w:eastAsia="Times New Roman"/>
        </w:rPr>
        <w:t>g xử lý</w:t>
      </w:r>
      <w:r w:rsidR="002D2450" w:rsidRPr="004506D6">
        <w:rPr>
          <w:rFonts w:eastAsia="Times New Roman"/>
        </w:rPr>
        <w:t xml:space="preserve"> </w:t>
      </w:r>
      <w:proofErr w:type="gramStart"/>
      <w:r w:rsidR="008A0A9F" w:rsidRPr="004506D6">
        <w:rPr>
          <w:rFonts w:eastAsia="Times New Roman"/>
        </w:rPr>
        <w:t xml:space="preserve">được </w:t>
      </w:r>
      <w:r w:rsidR="009D7B6A" w:rsidRPr="004506D6">
        <w:rPr>
          <w:rFonts w:eastAsia="Times New Roman"/>
        </w:rPr>
        <w:t xml:space="preserve"> đảo</w:t>
      </w:r>
      <w:proofErr w:type="gramEnd"/>
      <w:r w:rsidR="009D7B6A" w:rsidRPr="004506D6">
        <w:rPr>
          <w:rFonts w:eastAsia="Times New Roman"/>
        </w:rPr>
        <w:t xml:space="preserve"> chiều</w:t>
      </w:r>
      <w:r w:rsidR="009C0E3C" w:rsidRPr="004506D6">
        <w:rPr>
          <w:rFonts w:eastAsia="Times New Roman"/>
        </w:rPr>
        <w:t xml:space="preserve"> </w:t>
      </w:r>
      <w:r w:rsidR="009D7B6A" w:rsidRPr="004506D6">
        <w:rPr>
          <w:rFonts w:eastAsia="Times New Roman"/>
        </w:rPr>
        <w:t xml:space="preserve"> liên tục</w:t>
      </w:r>
      <w:r w:rsidR="002D2450" w:rsidRPr="004506D6">
        <w:rPr>
          <w:rFonts w:eastAsia="Times New Roman"/>
        </w:rPr>
        <w:t xml:space="preserve"> </w:t>
      </w:r>
      <w:r w:rsidRPr="004506D6">
        <w:rPr>
          <w:rFonts w:eastAsia="Times New Roman"/>
        </w:rPr>
        <w:t xml:space="preserve">trong thời gian xử lý thì </w:t>
      </w:r>
      <w:r w:rsidR="007012CD" w:rsidRPr="004506D6">
        <w:rPr>
          <w:rFonts w:eastAsia="Times New Roman"/>
        </w:rPr>
        <w:t xml:space="preserve">có thể </w:t>
      </w:r>
      <w:r w:rsidR="008A0A9F" w:rsidRPr="004506D6">
        <w:rPr>
          <w:rFonts w:eastAsia="Times New Roman"/>
        </w:rPr>
        <w:t xml:space="preserve">bố trí </w:t>
      </w:r>
      <w:r w:rsidRPr="004506D6">
        <w:rPr>
          <w:rFonts w:eastAsia="Times New Roman"/>
        </w:rPr>
        <w:t>nhiều cảm ứng nhiệt</w:t>
      </w:r>
      <w:r w:rsidR="002D2450" w:rsidRPr="004506D6">
        <w:rPr>
          <w:rFonts w:eastAsia="Times New Roman"/>
        </w:rPr>
        <w:t xml:space="preserve"> </w:t>
      </w:r>
      <w:r w:rsidR="007012CD" w:rsidRPr="004506D6">
        <w:rPr>
          <w:rFonts w:eastAsia="Times New Roman"/>
        </w:rPr>
        <w:t xml:space="preserve">hơn </w:t>
      </w:r>
      <w:r w:rsidR="007D1AAA" w:rsidRPr="004506D6">
        <w:rPr>
          <w:rFonts w:eastAsia="Times New Roman"/>
        </w:rPr>
        <w:t xml:space="preserve">để có thể đo được sự thay đổi tại điểm lạnh nhất.  </w:t>
      </w:r>
    </w:p>
    <w:p w:rsidR="00EE1E8C" w:rsidRPr="004506D6" w:rsidRDefault="007D1AAA" w:rsidP="00D03B62">
      <w:pPr>
        <w:numPr>
          <w:ilvl w:val="0"/>
          <w:numId w:val="11"/>
        </w:numPr>
        <w:tabs>
          <w:tab w:val="left" w:pos="561"/>
        </w:tabs>
        <w:ind w:left="561" w:right="20" w:hanging="561"/>
        <w:jc w:val="both"/>
        <w:rPr>
          <w:rFonts w:eastAsia="Times New Roman"/>
        </w:rPr>
      </w:pPr>
      <w:r w:rsidRPr="004506D6">
        <w:rPr>
          <w:rFonts w:eastAsia="Times New Roman"/>
        </w:rPr>
        <w:t xml:space="preserve">Cảm ứng nhiệt và thiết bị </w:t>
      </w:r>
      <w:r w:rsidR="009C0E3C" w:rsidRPr="004506D6">
        <w:rPr>
          <w:rFonts w:eastAsia="Times New Roman"/>
        </w:rPr>
        <w:t>ghi số liệu</w:t>
      </w:r>
      <w:r w:rsidRPr="004506D6">
        <w:rPr>
          <w:rFonts w:eastAsia="Times New Roman"/>
        </w:rPr>
        <w:t xml:space="preserve"> cần được </w:t>
      </w:r>
      <w:r w:rsidR="009C0E3C" w:rsidRPr="004506D6">
        <w:rPr>
          <w:rFonts w:eastAsia="Times New Roman"/>
        </w:rPr>
        <w:t>căn chỉnh theo hướng dẫn của nhà sản xuất và định kỳ do NPPO quy định.</w:t>
      </w:r>
    </w:p>
    <w:p w:rsidR="00257993" w:rsidRPr="004506D6" w:rsidRDefault="00257993" w:rsidP="00D03B62">
      <w:pPr>
        <w:numPr>
          <w:ilvl w:val="0"/>
          <w:numId w:val="11"/>
        </w:numPr>
        <w:tabs>
          <w:tab w:val="left" w:pos="561"/>
        </w:tabs>
        <w:ind w:left="561" w:right="20" w:hanging="561"/>
        <w:jc w:val="both"/>
        <w:rPr>
          <w:rFonts w:eastAsia="Times New Roman"/>
        </w:rPr>
      </w:pPr>
      <w:r w:rsidRPr="004506D6">
        <w:rPr>
          <w:shd w:val="clear" w:color="auto" w:fill="F5F5F5"/>
        </w:rPr>
        <w:t>T</w:t>
      </w:r>
      <w:r w:rsidR="007D1AAA" w:rsidRPr="004506D6">
        <w:rPr>
          <w:shd w:val="clear" w:color="auto" w:fill="F5F5F5"/>
        </w:rPr>
        <w:t xml:space="preserve">heo dõi và ghi lại </w:t>
      </w:r>
      <w:r w:rsidRPr="004506D6">
        <w:rPr>
          <w:shd w:val="clear" w:color="auto" w:fill="F5F5F5"/>
        </w:rPr>
        <w:t xml:space="preserve">nhiệt độ </w:t>
      </w:r>
      <w:r w:rsidR="007D1AAA" w:rsidRPr="004506D6">
        <w:rPr>
          <w:shd w:val="clear" w:color="auto" w:fill="F5F5F5"/>
        </w:rPr>
        <w:t xml:space="preserve">trong mỗi lần xử lý để đảm bảo nhiệt độ tối thiểu quy định được duy trì trong khoảng thời gian cần thiết. Nếu </w:t>
      </w:r>
      <w:r w:rsidRPr="004506D6">
        <w:rPr>
          <w:shd w:val="clear" w:color="auto" w:fill="F5F5F5"/>
        </w:rPr>
        <w:t xml:space="preserve">không duy trìđược </w:t>
      </w:r>
      <w:r w:rsidR="007D1AAA" w:rsidRPr="004506D6">
        <w:rPr>
          <w:shd w:val="clear" w:color="auto" w:fill="F5F5F5"/>
        </w:rPr>
        <w:t xml:space="preserve">nhiệt độ tối thiểu, cần có hành động khắc phục để đảm bảo rằng tất cả gỗ được xử lý theo yêu cầu xử lý nhiệt (30 phút liên tục ở </w:t>
      </w:r>
      <w:r w:rsidRPr="004506D6">
        <w:rPr>
          <w:shd w:val="clear" w:color="auto" w:fill="F5F5F5"/>
        </w:rPr>
        <w:t xml:space="preserve">nhiệt độ </w:t>
      </w:r>
      <w:r w:rsidR="007D1AAA" w:rsidRPr="004506D6">
        <w:rPr>
          <w:shd w:val="clear" w:color="auto" w:fill="F5F5F5"/>
        </w:rPr>
        <w:t xml:space="preserve">56 </w:t>
      </w:r>
      <w:r w:rsidR="007D1AAA" w:rsidRPr="004506D6">
        <w:rPr>
          <w:shd w:val="clear" w:color="auto" w:fill="F5F5F5"/>
        </w:rPr>
        <w:sym w:font="Symbol" w:char="F0B0"/>
      </w:r>
      <w:r w:rsidR="007D1AAA" w:rsidRPr="004506D6">
        <w:rPr>
          <w:shd w:val="clear" w:color="auto" w:fill="F5F5F5"/>
        </w:rPr>
        <w:t xml:space="preserve">C); ví dụ, </w:t>
      </w:r>
      <w:r w:rsidRPr="004506D6">
        <w:rPr>
          <w:shd w:val="clear" w:color="auto" w:fill="F5F5F5"/>
        </w:rPr>
        <w:t>bắt đầu lại quá trình</w:t>
      </w:r>
      <w:r w:rsidR="007D1AAA" w:rsidRPr="004506D6">
        <w:rPr>
          <w:shd w:val="clear" w:color="auto" w:fill="F5F5F5"/>
        </w:rPr>
        <w:t xml:space="preserve"> xử lý lại hoặc kéo dài thời gian xử lý và, nếu cần thiết, tăng </w:t>
      </w:r>
      <w:r w:rsidRPr="004506D6">
        <w:rPr>
          <w:shd w:val="clear" w:color="auto" w:fill="F5F5F5"/>
        </w:rPr>
        <w:t xml:space="preserve">thêm </w:t>
      </w:r>
      <w:r w:rsidR="007D1AAA" w:rsidRPr="004506D6">
        <w:rPr>
          <w:shd w:val="clear" w:color="auto" w:fill="F5F5F5"/>
        </w:rPr>
        <w:t>nhiệt độ. Trong thời gian xử lý, thường xuyên đo nhiệt độ để đảm bảo có thể được phát hiệnđược lỗi xử lý</w:t>
      </w:r>
      <w:r w:rsidRPr="004506D6">
        <w:rPr>
          <w:shd w:val="clear" w:color="auto" w:fill="F5F5F5"/>
        </w:rPr>
        <w:t>.</w:t>
      </w:r>
    </w:p>
    <w:p w:rsidR="00EE1E8C" w:rsidRPr="004506D6" w:rsidRDefault="007D1AAA">
      <w:pPr>
        <w:numPr>
          <w:ilvl w:val="0"/>
          <w:numId w:val="11"/>
        </w:numPr>
        <w:tabs>
          <w:tab w:val="left" w:pos="561"/>
        </w:tabs>
        <w:spacing w:line="234" w:lineRule="auto"/>
        <w:ind w:left="561" w:right="20" w:hanging="561"/>
        <w:rPr>
          <w:rFonts w:eastAsia="Times New Roman"/>
        </w:rPr>
      </w:pPr>
      <w:r w:rsidRPr="004506D6">
        <w:rPr>
          <w:rFonts w:eastAsia="Times New Roman"/>
        </w:rPr>
        <w:t xml:space="preserve">Với mục đích đánh giá sau xử lý, cơ </w:t>
      </w:r>
      <w:proofErr w:type="gramStart"/>
      <w:r w:rsidRPr="004506D6">
        <w:rPr>
          <w:rFonts w:eastAsia="Times New Roman"/>
        </w:rPr>
        <w:t>sở  xử</w:t>
      </w:r>
      <w:proofErr w:type="gramEnd"/>
      <w:r w:rsidRPr="004506D6">
        <w:rPr>
          <w:rFonts w:eastAsia="Times New Roman"/>
        </w:rPr>
        <w:t xml:space="preserve"> lý cần lưu giữ hồ sơ</w:t>
      </w:r>
      <w:r w:rsidR="00257993" w:rsidRPr="004506D6">
        <w:rPr>
          <w:rFonts w:eastAsia="Times New Roman"/>
        </w:rPr>
        <w:t xml:space="preserve"> về</w:t>
      </w:r>
      <w:r w:rsidRPr="004506D6">
        <w:rPr>
          <w:rFonts w:eastAsia="Times New Roman"/>
        </w:rPr>
        <w:t xml:space="preserve"> xử lý nhiệt </w:t>
      </w:r>
      <w:r w:rsidR="00257993" w:rsidRPr="004506D6">
        <w:rPr>
          <w:rFonts w:eastAsia="Times New Roman"/>
        </w:rPr>
        <w:t xml:space="preserve">và căn chỉnh thiết bị trong khoảng </w:t>
      </w:r>
      <w:r w:rsidRPr="004506D6">
        <w:rPr>
          <w:rFonts w:eastAsia="Times New Roman"/>
        </w:rPr>
        <w:t xml:space="preserve">thời gian </w:t>
      </w:r>
      <w:r w:rsidR="00257993" w:rsidRPr="004506D6">
        <w:rPr>
          <w:rFonts w:eastAsia="Times New Roman"/>
        </w:rPr>
        <w:t>do</w:t>
      </w:r>
      <w:r w:rsidRPr="004506D6">
        <w:rPr>
          <w:rFonts w:eastAsia="Times New Roman"/>
        </w:rPr>
        <w:t xml:space="preserve"> NPPO quy định</w:t>
      </w:r>
      <w:r w:rsidR="006043C3" w:rsidRPr="004506D6">
        <w:rPr>
          <w:rFonts w:eastAsia="Times New Roman"/>
        </w:rPr>
        <w:t>.</w:t>
      </w:r>
    </w:p>
    <w:p w:rsidR="00EE1E8C" w:rsidRPr="004506D6" w:rsidRDefault="00EE1E8C">
      <w:pPr>
        <w:spacing w:line="186" w:lineRule="exact"/>
        <w:rPr>
          <w:sz w:val="20"/>
          <w:szCs w:val="20"/>
        </w:rPr>
      </w:pPr>
    </w:p>
    <w:p w:rsidR="00EE1E8C" w:rsidRPr="004506D6" w:rsidRDefault="002C0CE9">
      <w:pPr>
        <w:ind w:left="1"/>
        <w:rPr>
          <w:sz w:val="20"/>
          <w:szCs w:val="20"/>
        </w:rPr>
      </w:pPr>
      <w:r w:rsidRPr="004506D6">
        <w:rPr>
          <w:rFonts w:eastAsia="Times New Roman"/>
          <w:b/>
          <w:bCs/>
        </w:rPr>
        <w:t>Xử lý nhiệt</w:t>
      </w:r>
      <w:r w:rsidR="00055904" w:rsidRPr="004506D6">
        <w:rPr>
          <w:rFonts w:eastAsia="Times New Roman"/>
          <w:b/>
          <w:bCs/>
        </w:rPr>
        <w:t xml:space="preserve"> bằng</w:t>
      </w:r>
      <w:r w:rsidR="008A0A9F" w:rsidRPr="004506D6">
        <w:rPr>
          <w:rFonts w:eastAsia="Times New Roman"/>
          <w:b/>
          <w:bCs/>
        </w:rPr>
        <w:t xml:space="preserve"> vi s</w:t>
      </w:r>
      <w:r w:rsidR="00726E57" w:rsidRPr="004506D6">
        <w:rPr>
          <w:rFonts w:eastAsia="Times New Roman"/>
          <w:b/>
          <w:bCs/>
        </w:rPr>
        <w:t>ó</w:t>
      </w:r>
      <w:r w:rsidR="008A0A9F" w:rsidRPr="004506D6">
        <w:rPr>
          <w:rFonts w:eastAsia="Times New Roman"/>
          <w:b/>
          <w:bCs/>
        </w:rPr>
        <w:t xml:space="preserve">ng </w:t>
      </w:r>
      <w:proofErr w:type="gramStart"/>
      <w:r w:rsidR="002D38E1" w:rsidRPr="004506D6">
        <w:rPr>
          <w:rFonts w:eastAsia="Times New Roman"/>
          <w:b/>
          <w:bCs/>
        </w:rPr>
        <w:t>( mã</w:t>
      </w:r>
      <w:proofErr w:type="gramEnd"/>
      <w:r w:rsidR="00055904" w:rsidRPr="004506D6">
        <w:rPr>
          <w:rFonts w:eastAsia="Times New Roman"/>
          <w:b/>
          <w:bCs/>
        </w:rPr>
        <w:t xml:space="preserve"> đóng dấu:DH</w:t>
      </w:r>
      <w:r w:rsidR="002D38E1" w:rsidRPr="004506D6">
        <w:rPr>
          <w:rFonts w:eastAsia="Times New Roman"/>
          <w:b/>
          <w:bCs/>
        </w:rPr>
        <w:t xml:space="preserve">) </w:t>
      </w:r>
    </w:p>
    <w:p w:rsidR="00EE1E8C" w:rsidRPr="004506D6" w:rsidRDefault="00EE1E8C">
      <w:pPr>
        <w:spacing w:line="66" w:lineRule="exact"/>
        <w:rPr>
          <w:sz w:val="20"/>
          <w:szCs w:val="20"/>
        </w:rPr>
      </w:pPr>
    </w:p>
    <w:p w:rsidR="00EE1E8C" w:rsidRPr="004506D6" w:rsidRDefault="00725992" w:rsidP="00571204">
      <w:pPr>
        <w:jc w:val="both"/>
        <w:rPr>
          <w:sz w:val="20"/>
          <w:szCs w:val="20"/>
        </w:rPr>
      </w:pPr>
      <w:r w:rsidRPr="004506D6">
        <w:rPr>
          <w:rFonts w:eastAsia="Times New Roman"/>
        </w:rPr>
        <w:t xml:space="preserve">Nếu sử dụng </w:t>
      </w:r>
      <w:r w:rsidR="00726E57" w:rsidRPr="004506D6">
        <w:rPr>
          <w:rFonts w:eastAsia="Times New Roman"/>
        </w:rPr>
        <w:t>biện pháp xử lý nhiệt bằng vi sóng</w:t>
      </w:r>
      <w:r w:rsidRPr="004506D6">
        <w:rPr>
          <w:rFonts w:eastAsia="Times New Roman"/>
        </w:rPr>
        <w:t xml:space="preserve"> (vi sóng hoặc sóng radio), cần phải nâng nhiệt độ của vật liệu đóng gói bằng gỗ lên ít nhất 60</w:t>
      </w:r>
      <w:r w:rsidRPr="004506D6">
        <w:rPr>
          <w:rFonts w:ascii="Symbol" w:eastAsia="Symbol" w:hAnsi="Symbol" w:cs="Symbol"/>
        </w:rPr>
        <w:t></w:t>
      </w:r>
      <w:r w:rsidRPr="004506D6">
        <w:rPr>
          <w:rFonts w:eastAsia="Times New Roman"/>
        </w:rPr>
        <w:t xml:space="preserve">C trong vòng 1 phút liên tục ở toàn bộ khối gỗ (bao gồm cả bề mặt). Cơ sở xử lý bằng </w:t>
      </w:r>
      <w:r w:rsidR="00726E57" w:rsidRPr="004506D6">
        <w:rPr>
          <w:rFonts w:eastAsia="Times New Roman"/>
        </w:rPr>
        <w:t xml:space="preserve">vi sóng </w:t>
      </w:r>
      <w:r w:rsidRPr="004506D6">
        <w:rPr>
          <w:rFonts w:eastAsia="Times New Roman"/>
        </w:rPr>
        <w:t>phải xác minh rằng schedule đạt được các thông số xử lý theo quy định (có xét đến độ ẩm của gỗ, kích thước gỗ</w:t>
      </w:r>
      <w:r w:rsidR="00571204" w:rsidRPr="004506D6">
        <w:rPr>
          <w:rFonts w:eastAsia="Times New Roman"/>
        </w:rPr>
        <w:t xml:space="preserve"> và mật độ, và tần số vi sóng hoặc sóng radio</w:t>
      </w:r>
      <w:r w:rsidR="006043C3" w:rsidRPr="004506D6">
        <w:rPr>
          <w:rFonts w:eastAsia="Times New Roman"/>
        </w:rPr>
        <w:t>).</w:t>
      </w:r>
    </w:p>
    <w:p w:rsidR="00EE1E8C" w:rsidRPr="004506D6" w:rsidRDefault="00EE1E8C">
      <w:pPr>
        <w:spacing w:line="180" w:lineRule="exact"/>
        <w:rPr>
          <w:sz w:val="20"/>
          <w:szCs w:val="20"/>
        </w:rPr>
      </w:pPr>
    </w:p>
    <w:p w:rsidR="004E1EF0" w:rsidRPr="004506D6" w:rsidRDefault="00571204" w:rsidP="004E1EF0">
      <w:pPr>
        <w:ind w:left="1"/>
        <w:rPr>
          <w:rFonts w:eastAsia="Times New Roman"/>
        </w:rPr>
      </w:pPr>
      <w:r w:rsidRPr="004506D6">
        <w:rPr>
          <w:rFonts w:eastAsia="Times New Roman"/>
        </w:rPr>
        <w:t>NPPO nên quy định hoặc phê duyệt</w:t>
      </w:r>
      <w:r w:rsidR="008A0A9F" w:rsidRPr="004506D6">
        <w:rPr>
          <w:rFonts w:eastAsia="Times New Roman"/>
        </w:rPr>
        <w:t xml:space="preserve"> các thông số</w:t>
      </w:r>
      <w:r w:rsidRPr="004506D6">
        <w:rPr>
          <w:rFonts w:eastAsia="Times New Roman"/>
        </w:rPr>
        <w:t xml:space="preserve"> xử lý</w:t>
      </w:r>
      <w:r w:rsidR="006043C3" w:rsidRPr="004506D6">
        <w:rPr>
          <w:rFonts w:eastAsia="Times New Roman"/>
        </w:rPr>
        <w:t>.</w:t>
      </w:r>
    </w:p>
    <w:p w:rsidR="004E1EF0" w:rsidRPr="004506D6" w:rsidRDefault="004E1EF0" w:rsidP="004E1EF0">
      <w:pPr>
        <w:ind w:left="1"/>
        <w:rPr>
          <w:rFonts w:eastAsia="Times New Roman"/>
        </w:rPr>
      </w:pPr>
    </w:p>
    <w:p w:rsidR="00EE1E8C" w:rsidRPr="004506D6" w:rsidRDefault="005B403B" w:rsidP="004E1EF0">
      <w:pPr>
        <w:ind w:left="1"/>
        <w:rPr>
          <w:sz w:val="20"/>
          <w:szCs w:val="20"/>
        </w:rPr>
      </w:pPr>
      <w:r w:rsidRPr="004506D6">
        <w:rPr>
          <w:rFonts w:eastAsia="Times New Roman"/>
        </w:rPr>
        <w:t>Các đơn vị xử lý phải được NPPO quốc gia chấp nhận. NPPO cần xem xét các yếu tố sau</w:t>
      </w:r>
      <w:r w:rsidR="002D2450" w:rsidRPr="004506D6">
        <w:rPr>
          <w:rFonts w:eastAsia="Times New Roman"/>
        </w:rPr>
        <w:t>, đây là những yếu tố có thể cần</w:t>
      </w:r>
      <w:r w:rsidRPr="004506D6">
        <w:rPr>
          <w:rFonts w:eastAsia="Times New Roman"/>
        </w:rPr>
        <w:t xml:space="preserve"> để buồng xử lý</w:t>
      </w:r>
      <w:r w:rsidR="008A0A9F" w:rsidRPr="004506D6">
        <w:rPr>
          <w:rFonts w:eastAsia="Times New Roman"/>
        </w:rPr>
        <w:t xml:space="preserve"> vi sóng</w:t>
      </w:r>
      <w:r w:rsidRPr="004506D6">
        <w:rPr>
          <w:rFonts w:eastAsia="Times New Roman"/>
        </w:rPr>
        <w:t xml:space="preserve"> đáp ứng yêu cầu</w:t>
      </w:r>
      <w:r w:rsidR="002D2450" w:rsidRPr="004506D6">
        <w:rPr>
          <w:rFonts w:eastAsia="Times New Roman"/>
        </w:rPr>
        <w:t xml:space="preserve"> xử lý</w:t>
      </w:r>
      <w:r w:rsidRPr="004506D6">
        <w:rPr>
          <w:rFonts w:eastAsia="Times New Roman"/>
        </w:rPr>
        <w:t xml:space="preserve">: </w:t>
      </w:r>
    </w:p>
    <w:p w:rsidR="00EE1E8C" w:rsidRPr="004506D6" w:rsidRDefault="00EE1E8C">
      <w:pPr>
        <w:spacing w:line="71" w:lineRule="exact"/>
        <w:rPr>
          <w:sz w:val="20"/>
          <w:szCs w:val="20"/>
        </w:rPr>
      </w:pPr>
    </w:p>
    <w:p w:rsidR="002D2450" w:rsidRPr="004506D6" w:rsidRDefault="002D2450">
      <w:pPr>
        <w:numPr>
          <w:ilvl w:val="0"/>
          <w:numId w:val="12"/>
        </w:numPr>
        <w:tabs>
          <w:tab w:val="left" w:pos="561"/>
        </w:tabs>
        <w:spacing w:line="237" w:lineRule="auto"/>
        <w:ind w:left="561" w:hanging="561"/>
        <w:jc w:val="both"/>
        <w:rPr>
          <w:rFonts w:eastAsia="Times New Roman"/>
        </w:rPr>
      </w:pPr>
      <w:r w:rsidRPr="004506D6">
        <w:rPr>
          <w:rFonts w:eastAsia="Times New Roman"/>
        </w:rPr>
        <w:t>Dù thực hiện</w:t>
      </w:r>
      <w:r w:rsidR="008A0A9F" w:rsidRPr="004506D6">
        <w:rPr>
          <w:rFonts w:eastAsia="Times New Roman"/>
        </w:rPr>
        <w:t xml:space="preserve"> xử lý vi </w:t>
      </w:r>
      <w:proofErr w:type="gramStart"/>
      <w:r w:rsidR="008A0A9F" w:rsidRPr="004506D6">
        <w:rPr>
          <w:rFonts w:eastAsia="Times New Roman"/>
        </w:rPr>
        <w:t>sóng</w:t>
      </w:r>
      <w:r w:rsidRPr="004506D6">
        <w:rPr>
          <w:rFonts w:eastAsia="Times New Roman"/>
        </w:rPr>
        <w:t xml:space="preserve">  heating</w:t>
      </w:r>
      <w:proofErr w:type="gramEnd"/>
      <w:r w:rsidRPr="004506D6">
        <w:rPr>
          <w:rFonts w:eastAsia="Times New Roman"/>
        </w:rPr>
        <w:t xml:space="preserve"> theo từng mẻ hay theo quá trình liên tục (băng tải) vẫn phải giám sát xử lý tại phần gỗ có thể là điểm lạnh nhất (thường là bề mặt) để đảm bảo duy trì được nhiệt độ theo yêu cầu. Để đo nhiệt độ, nên sử dụng ít nhất hai cảm biến nhiệt để đảm bảo phát hiện được </w:t>
      </w:r>
      <w:r w:rsidR="00B5559A" w:rsidRPr="004506D6">
        <w:rPr>
          <w:rFonts w:eastAsia="Times New Roman"/>
        </w:rPr>
        <w:t>cảm biến nhiệt nào đó bị trục trặc.</w:t>
      </w:r>
      <w:r w:rsidRPr="004506D6">
        <w:rPr>
          <w:rFonts w:eastAsia="Times New Roman"/>
        </w:rPr>
        <w:t xml:space="preserve"> </w:t>
      </w:r>
    </w:p>
    <w:p w:rsidR="00EE1E8C" w:rsidRPr="004506D6" w:rsidRDefault="00B5559A">
      <w:pPr>
        <w:numPr>
          <w:ilvl w:val="0"/>
          <w:numId w:val="12"/>
        </w:numPr>
        <w:tabs>
          <w:tab w:val="left" w:pos="561"/>
        </w:tabs>
        <w:spacing w:line="239" w:lineRule="auto"/>
        <w:ind w:left="561" w:hanging="561"/>
        <w:rPr>
          <w:rFonts w:eastAsia="Times New Roman"/>
        </w:rPr>
      </w:pPr>
      <w:r w:rsidRPr="004506D6">
        <w:rPr>
          <w:rFonts w:eastAsia="Times New Roman"/>
        </w:rPr>
        <w:t xml:space="preserve">Đơn vị </w:t>
      </w:r>
      <w:r w:rsidR="005B403B" w:rsidRPr="004506D6">
        <w:rPr>
          <w:rFonts w:eastAsia="Times New Roman"/>
        </w:rPr>
        <w:t xml:space="preserve">xử lý </w:t>
      </w:r>
      <w:r w:rsidRPr="004506D6">
        <w:rPr>
          <w:rFonts w:eastAsia="Times New Roman"/>
        </w:rPr>
        <w:t>đã xác minh ban đầu rằng</w:t>
      </w:r>
      <w:r w:rsidR="005B403B" w:rsidRPr="004506D6">
        <w:rPr>
          <w:rFonts w:eastAsia="Times New Roman"/>
        </w:rPr>
        <w:t xml:space="preserve"> nhiệt độ </w:t>
      </w:r>
      <w:r w:rsidRPr="004506D6">
        <w:rPr>
          <w:rFonts w:eastAsia="Times New Roman"/>
        </w:rPr>
        <w:t>của gỗ đã</w:t>
      </w:r>
      <w:r w:rsidR="005B403B" w:rsidRPr="004506D6">
        <w:rPr>
          <w:rFonts w:eastAsia="Times New Roman"/>
        </w:rPr>
        <w:t xml:space="preserve"> đạt hoặc vượt 60</w:t>
      </w:r>
      <w:r w:rsidR="005B403B" w:rsidRPr="004506D6">
        <w:rPr>
          <w:rFonts w:eastAsia="Times New Roman"/>
          <w:vertAlign w:val="superscript"/>
        </w:rPr>
        <w:t>0</w:t>
      </w:r>
      <w:r w:rsidR="005B403B" w:rsidRPr="004506D6">
        <w:rPr>
          <w:rFonts w:eastAsia="Times New Roman"/>
        </w:rPr>
        <w:t>C trong 1 phút liên tục trong toàn bộ khối gỗ (kể cả bề mặt)</w:t>
      </w:r>
      <w:r w:rsidR="006043C3" w:rsidRPr="004506D6">
        <w:rPr>
          <w:rFonts w:eastAsia="Times New Roman"/>
        </w:rPr>
        <w:t>.</w:t>
      </w:r>
    </w:p>
    <w:p w:rsidR="00EE1E8C" w:rsidRPr="004506D6" w:rsidRDefault="005B403B" w:rsidP="004B3893">
      <w:pPr>
        <w:numPr>
          <w:ilvl w:val="0"/>
          <w:numId w:val="12"/>
        </w:numPr>
        <w:tabs>
          <w:tab w:val="left" w:pos="561"/>
        </w:tabs>
        <w:spacing w:line="236" w:lineRule="auto"/>
        <w:ind w:left="561" w:right="20" w:hanging="561"/>
        <w:jc w:val="both"/>
        <w:rPr>
          <w:rFonts w:eastAsia="Times New Roman"/>
        </w:rPr>
      </w:pPr>
      <w:r w:rsidRPr="004506D6">
        <w:rPr>
          <w:rFonts w:eastAsia="Times New Roman"/>
        </w:rPr>
        <w:t xml:space="preserve">Đối với gỗ dày hơn 5cm, </w:t>
      </w:r>
      <w:r w:rsidR="00E57B7C" w:rsidRPr="004506D6">
        <w:rPr>
          <w:rFonts w:eastAsia="Times New Roman"/>
        </w:rPr>
        <w:t xml:space="preserve">nếu </w:t>
      </w:r>
      <w:r w:rsidRPr="004506D6">
        <w:rPr>
          <w:rFonts w:eastAsia="Times New Roman"/>
        </w:rPr>
        <w:t xml:space="preserve">xử lý bằng </w:t>
      </w:r>
      <w:r w:rsidR="00726E57" w:rsidRPr="004506D6">
        <w:rPr>
          <w:rFonts w:eastAsia="Times New Roman"/>
        </w:rPr>
        <w:t>vi sóng</w:t>
      </w:r>
      <w:r w:rsidR="00B5559A" w:rsidRPr="004506D6">
        <w:rPr>
          <w:rFonts w:eastAsia="Times New Roman"/>
        </w:rPr>
        <w:t xml:space="preserve"> ở tốc</w:t>
      </w:r>
      <w:r w:rsidR="00E57B7C" w:rsidRPr="004506D6">
        <w:rPr>
          <w:rFonts w:eastAsia="Times New Roman"/>
        </w:rPr>
        <w:t xml:space="preserve"> độ 2,45 GHz thì</w:t>
      </w:r>
      <w:r w:rsidR="00B5559A" w:rsidRPr="004506D6">
        <w:rPr>
          <w:rFonts w:eastAsia="Times New Roman"/>
        </w:rPr>
        <w:t xml:space="preserve"> </w:t>
      </w:r>
      <w:r w:rsidRPr="004506D6">
        <w:rPr>
          <w:rFonts w:eastAsia="Times New Roman"/>
        </w:rPr>
        <w:t xml:space="preserve">cần </w:t>
      </w:r>
      <w:proofErr w:type="gramStart"/>
      <w:r w:rsidRPr="004506D6">
        <w:rPr>
          <w:rFonts w:eastAsia="Times New Roman"/>
        </w:rPr>
        <w:t xml:space="preserve">phải </w:t>
      </w:r>
      <w:r w:rsidR="00B23B70" w:rsidRPr="004506D6">
        <w:rPr>
          <w:rFonts w:eastAsia="Times New Roman"/>
        </w:rPr>
        <w:t xml:space="preserve"> có</w:t>
      </w:r>
      <w:proofErr w:type="gramEnd"/>
      <w:r w:rsidR="00B23B70" w:rsidRPr="004506D6">
        <w:rPr>
          <w:rFonts w:eastAsia="Times New Roman"/>
        </w:rPr>
        <w:t xml:space="preserve"> nguồn phát sóng</w:t>
      </w:r>
      <w:r w:rsidR="00E57B7C" w:rsidRPr="004506D6">
        <w:rPr>
          <w:rFonts w:eastAsia="Times New Roman"/>
        </w:rPr>
        <w:t xml:space="preserve"> hai chiều hoặc sử dụng nhiều </w:t>
      </w:r>
      <w:r w:rsidRPr="004506D6">
        <w:rPr>
          <w:rFonts w:eastAsia="Times New Roman"/>
        </w:rPr>
        <w:t xml:space="preserve">ống dẫn sóng để </w:t>
      </w:r>
      <w:r w:rsidR="007B7F99" w:rsidRPr="004506D6">
        <w:rPr>
          <w:rFonts w:eastAsia="Times New Roman"/>
        </w:rPr>
        <w:t>nhiệt độ phân bổ</w:t>
      </w:r>
      <w:r w:rsidRPr="004506D6">
        <w:rPr>
          <w:rFonts w:eastAsia="Times New Roman"/>
        </w:rPr>
        <w:t xml:space="preserve"> đều</w:t>
      </w:r>
      <w:r w:rsidR="006043C3" w:rsidRPr="004506D6">
        <w:rPr>
          <w:rFonts w:eastAsia="Times New Roman"/>
        </w:rPr>
        <w:t>.</w:t>
      </w:r>
    </w:p>
    <w:p w:rsidR="00EE1E8C" w:rsidRPr="004506D6" w:rsidRDefault="00EE1E8C">
      <w:pPr>
        <w:spacing w:line="72" w:lineRule="exact"/>
        <w:rPr>
          <w:rFonts w:eastAsia="Times New Roman"/>
        </w:rPr>
      </w:pPr>
    </w:p>
    <w:p w:rsidR="00EE1E8C" w:rsidRPr="004506D6" w:rsidRDefault="007B7F99" w:rsidP="007B7F99">
      <w:pPr>
        <w:numPr>
          <w:ilvl w:val="0"/>
          <w:numId w:val="12"/>
        </w:numPr>
        <w:tabs>
          <w:tab w:val="left" w:pos="561"/>
        </w:tabs>
        <w:spacing w:line="235" w:lineRule="auto"/>
        <w:ind w:left="561" w:right="20" w:hanging="561"/>
        <w:jc w:val="both"/>
        <w:rPr>
          <w:rFonts w:eastAsia="Times New Roman"/>
        </w:rPr>
      </w:pPr>
      <w:r w:rsidRPr="004506D6">
        <w:rPr>
          <w:rFonts w:eastAsia="Times New Roman"/>
        </w:rPr>
        <w:t xml:space="preserve">Cảm </w:t>
      </w:r>
      <w:r w:rsidR="00E57B7C" w:rsidRPr="004506D6">
        <w:rPr>
          <w:rFonts w:eastAsia="Times New Roman"/>
        </w:rPr>
        <w:t>biến</w:t>
      </w:r>
      <w:r w:rsidRPr="004506D6">
        <w:rPr>
          <w:rFonts w:eastAsia="Times New Roman"/>
        </w:rPr>
        <w:t xml:space="preserve"> nhiệt và thiết bị </w:t>
      </w:r>
      <w:r w:rsidR="00E57B7C" w:rsidRPr="004506D6">
        <w:rPr>
          <w:rFonts w:eastAsia="Times New Roman"/>
        </w:rPr>
        <w:t>ghi thiết bị</w:t>
      </w:r>
      <w:r w:rsidRPr="004506D6">
        <w:rPr>
          <w:rFonts w:eastAsia="Times New Roman"/>
        </w:rPr>
        <w:t xml:space="preserve"> phải được </w:t>
      </w:r>
      <w:r w:rsidR="00E57B7C" w:rsidRPr="004506D6">
        <w:rPr>
          <w:rFonts w:eastAsia="Times New Roman"/>
        </w:rPr>
        <w:t>căn chỉnh theo hướng dẫn của nhà sản xuất và theo định kỳ do NPPO quy định</w:t>
      </w:r>
      <w:r w:rsidR="006043C3" w:rsidRPr="004506D6">
        <w:rPr>
          <w:rFonts w:eastAsia="Times New Roman"/>
        </w:rPr>
        <w:t>.</w:t>
      </w:r>
    </w:p>
    <w:p w:rsidR="00EE1E8C" w:rsidRPr="004506D6" w:rsidRDefault="00EE1E8C">
      <w:pPr>
        <w:spacing w:line="70" w:lineRule="exact"/>
        <w:rPr>
          <w:rFonts w:eastAsia="Times New Roman"/>
        </w:rPr>
      </w:pPr>
    </w:p>
    <w:p w:rsidR="00EE1E8C" w:rsidRPr="004506D6" w:rsidRDefault="007B7F99" w:rsidP="0040504D">
      <w:pPr>
        <w:ind w:left="1"/>
        <w:rPr>
          <w:sz w:val="20"/>
          <w:szCs w:val="20"/>
        </w:rPr>
      </w:pPr>
      <w:r w:rsidRPr="004506D6">
        <w:rPr>
          <w:rFonts w:eastAsia="Times New Roman"/>
        </w:rPr>
        <w:t>Với mục đích kiểm toán, nhà cung cấp dịch v</w:t>
      </w:r>
      <w:r w:rsidR="00E57B7C" w:rsidRPr="004506D6">
        <w:rPr>
          <w:rFonts w:eastAsia="Times New Roman"/>
        </w:rPr>
        <w:t>ụ</w:t>
      </w:r>
      <w:r w:rsidRPr="004506D6">
        <w:rPr>
          <w:rFonts w:eastAsia="Times New Roman"/>
        </w:rPr>
        <w:t xml:space="preserve"> xử lý phải lư</w:t>
      </w:r>
      <w:r w:rsidR="006F083B" w:rsidRPr="004506D6">
        <w:rPr>
          <w:rFonts w:eastAsia="Times New Roman"/>
        </w:rPr>
        <w:t>u</w:t>
      </w:r>
      <w:r w:rsidRPr="004506D6">
        <w:rPr>
          <w:rFonts w:eastAsia="Times New Roman"/>
        </w:rPr>
        <w:t xml:space="preserve"> g</w:t>
      </w:r>
      <w:r w:rsidR="00E57B7C" w:rsidRPr="004506D6">
        <w:rPr>
          <w:rFonts w:eastAsia="Times New Roman"/>
        </w:rPr>
        <w:t>i</w:t>
      </w:r>
      <w:r w:rsidRPr="004506D6">
        <w:rPr>
          <w:rFonts w:eastAsia="Times New Roman"/>
        </w:rPr>
        <w:t xml:space="preserve">ữ hồ sơ về biện pháp xử lý nhiệt và </w:t>
      </w:r>
      <w:r w:rsidR="00E57B7C" w:rsidRPr="004506D6">
        <w:rPr>
          <w:rFonts w:eastAsia="Times New Roman"/>
        </w:rPr>
        <w:t xml:space="preserve">căn chỉnh </w:t>
      </w:r>
      <w:r w:rsidRPr="004506D6">
        <w:rPr>
          <w:rFonts w:eastAsia="Times New Roman"/>
        </w:rPr>
        <w:t>thiết bị trong một thời gia</w:t>
      </w:r>
      <w:r w:rsidR="006F083B" w:rsidRPr="004506D6">
        <w:rPr>
          <w:rFonts w:eastAsia="Times New Roman"/>
        </w:rPr>
        <w:t>n do NPPO quy định, khuyến khích áp dụng các biện pháp xử lý thay thế được phê duyệt trong tiêu chuẩn này</w:t>
      </w:r>
      <w:r w:rsidR="00E57B7C" w:rsidRPr="004506D6">
        <w:rPr>
          <w:rStyle w:val="FootnoteReference"/>
          <w:rFonts w:eastAsia="Times New Roman"/>
        </w:rPr>
        <w:footnoteReference w:id="4"/>
      </w:r>
      <w:r w:rsidR="006F083B" w:rsidRPr="004506D6">
        <w:rPr>
          <w:rFonts w:eastAsia="Times New Roman"/>
        </w:rPr>
        <w:t xml:space="preserve">.  </w:t>
      </w:r>
      <w:r w:rsidR="00E57B7C" w:rsidRPr="004506D6">
        <w:rPr>
          <w:rFonts w:eastAsia="Times New Roman"/>
        </w:rPr>
        <w:t xml:space="preserve">Nếu sử dụng Methyl Bromide, phải xem xét </w:t>
      </w:r>
      <w:r w:rsidR="006F083B" w:rsidRPr="004506D6">
        <w:rPr>
          <w:rFonts w:eastAsia="Times New Roman"/>
        </w:rPr>
        <w:t>Khuyến cáo</w:t>
      </w:r>
      <w:r w:rsidR="00E57B7C" w:rsidRPr="004506D6">
        <w:rPr>
          <w:rFonts w:eastAsia="Times New Roman"/>
        </w:rPr>
        <w:t xml:space="preserve"> của CPM</w:t>
      </w:r>
      <w:r w:rsidR="0040504D" w:rsidRPr="004506D6">
        <w:rPr>
          <w:rFonts w:eastAsia="Times New Roman"/>
        </w:rPr>
        <w:t xml:space="preserve"> về</w:t>
      </w:r>
      <w:r w:rsidR="006F083B" w:rsidRPr="004506D6">
        <w:rPr>
          <w:rFonts w:eastAsia="Times New Roman"/>
        </w:rPr>
        <w:t xml:space="preserve"> thay thế hay giảm sử dụng Methyl Bromide</w:t>
      </w:r>
      <w:r w:rsidR="0040504D" w:rsidRPr="004506D6">
        <w:rPr>
          <w:rFonts w:eastAsia="Times New Roman"/>
        </w:rPr>
        <w:t xml:space="preserve"> làm biện pháp xử lý</w:t>
      </w:r>
      <w:r w:rsidR="006F083B" w:rsidRPr="004506D6">
        <w:rPr>
          <w:rFonts w:eastAsia="Times New Roman"/>
        </w:rPr>
        <w:t xml:space="preserve"> (CPM, 2008).  </w:t>
      </w:r>
    </w:p>
    <w:p w:rsidR="00EE1E8C" w:rsidRPr="004506D6" w:rsidRDefault="0040504D">
      <w:pPr>
        <w:spacing w:line="234" w:lineRule="auto"/>
        <w:ind w:left="1"/>
        <w:jc w:val="both"/>
        <w:rPr>
          <w:sz w:val="20"/>
          <w:szCs w:val="20"/>
        </w:rPr>
      </w:pPr>
      <w:r w:rsidRPr="004506D6">
        <w:rPr>
          <w:rFonts w:eastAsia="Times New Roman"/>
        </w:rPr>
        <w:t>Không được xử lý bằng Methyl Bromide cho v</w:t>
      </w:r>
      <w:r w:rsidR="006F083B" w:rsidRPr="004506D6">
        <w:rPr>
          <w:rFonts w:eastAsia="Times New Roman"/>
        </w:rPr>
        <w:t xml:space="preserve">ật liệu </w:t>
      </w:r>
      <w:r w:rsidRPr="004506D6">
        <w:rPr>
          <w:rFonts w:eastAsia="Times New Roman"/>
        </w:rPr>
        <w:t xml:space="preserve">đóng gói bằng </w:t>
      </w:r>
      <w:r w:rsidR="006F083B" w:rsidRPr="004506D6">
        <w:rPr>
          <w:rFonts w:eastAsia="Times New Roman"/>
        </w:rPr>
        <w:t xml:space="preserve">gỗ có </w:t>
      </w:r>
      <w:r w:rsidRPr="004506D6">
        <w:rPr>
          <w:rFonts w:eastAsia="Times New Roman"/>
        </w:rPr>
        <w:t>thiết diện nhỏ nhất</w:t>
      </w:r>
      <w:r w:rsidR="006F083B" w:rsidRPr="004506D6">
        <w:rPr>
          <w:rFonts w:eastAsia="Times New Roman"/>
        </w:rPr>
        <w:t xml:space="preserve"> &gt;20cm</w:t>
      </w:r>
      <w:r w:rsidR="006043C3" w:rsidRPr="004506D6">
        <w:rPr>
          <w:rFonts w:eastAsia="Times New Roman"/>
        </w:rPr>
        <w:t>.</w:t>
      </w:r>
    </w:p>
    <w:p w:rsidR="00EE1E8C" w:rsidRPr="004506D6" w:rsidRDefault="00EE1E8C">
      <w:pPr>
        <w:spacing w:line="191" w:lineRule="exact"/>
        <w:rPr>
          <w:sz w:val="20"/>
          <w:szCs w:val="20"/>
        </w:rPr>
      </w:pPr>
    </w:p>
    <w:p w:rsidR="00DB66E7" w:rsidRPr="004506D6" w:rsidRDefault="006F083B" w:rsidP="008B1FEF">
      <w:pPr>
        <w:spacing w:line="234" w:lineRule="auto"/>
        <w:ind w:left="1"/>
        <w:jc w:val="both"/>
        <w:rPr>
          <w:shd w:val="clear" w:color="auto" w:fill="F5F5F5"/>
        </w:rPr>
      </w:pPr>
      <w:r w:rsidRPr="004506D6">
        <w:rPr>
          <w:shd w:val="clear" w:color="auto" w:fill="F5F5F5"/>
        </w:rPr>
        <w:t xml:space="preserve">Việc khử trùng vật liệu đóng gói bằng gỗ </w:t>
      </w:r>
      <w:r w:rsidR="00DB66E7" w:rsidRPr="004506D6">
        <w:rPr>
          <w:shd w:val="clear" w:color="auto" w:fill="F5F5F5"/>
        </w:rPr>
        <w:t>bằng</w:t>
      </w:r>
      <w:r w:rsidRPr="004506D6">
        <w:rPr>
          <w:shd w:val="clear" w:color="auto" w:fill="F5F5F5"/>
        </w:rPr>
        <w:t xml:space="preserve"> MB phải phù hợp với </w:t>
      </w:r>
      <w:r w:rsidR="00DB66E7" w:rsidRPr="004506D6">
        <w:rPr>
          <w:rFonts w:eastAsia="Times New Roman"/>
        </w:rPr>
        <w:t>schedule</w:t>
      </w:r>
      <w:r w:rsidR="00DB66E7" w:rsidRPr="004506D6">
        <w:rPr>
          <w:shd w:val="clear" w:color="auto" w:fill="F5F5F5"/>
        </w:rPr>
        <w:t xml:space="preserve"> </w:t>
      </w:r>
      <w:r w:rsidR="00655F9D" w:rsidRPr="004506D6">
        <w:rPr>
          <w:shd w:val="clear" w:color="auto" w:fill="F5F5F5"/>
        </w:rPr>
        <w:t>quy</w:t>
      </w:r>
      <w:r w:rsidRPr="004506D6">
        <w:rPr>
          <w:shd w:val="clear" w:color="auto" w:fill="F5F5F5"/>
        </w:rPr>
        <w:t xml:space="preserve"> trình đã chỉ định hoặc phê duyệt bởi NPPO</w:t>
      </w:r>
      <w:r w:rsidR="00655F9D" w:rsidRPr="004506D6">
        <w:rPr>
          <w:shd w:val="clear" w:color="auto" w:fill="F5F5F5"/>
        </w:rPr>
        <w:t>, tức là phải</w:t>
      </w:r>
      <w:r w:rsidRPr="004506D6">
        <w:rPr>
          <w:shd w:val="clear" w:color="auto" w:fill="F5F5F5"/>
        </w:rPr>
        <w:t xml:space="preserve"> đạt được </w:t>
      </w:r>
      <w:r w:rsidR="00055F18" w:rsidRPr="004506D6">
        <w:rPr>
          <w:shd w:val="clear" w:color="auto" w:fill="F5F5F5"/>
        </w:rPr>
        <w:t xml:space="preserve">yêu cầu về </w:t>
      </w:r>
      <w:r w:rsidRPr="004506D6">
        <w:rPr>
          <w:shd w:val="clear" w:color="auto" w:fill="F5F5F5"/>
        </w:rPr>
        <w:t>nồng độ</w:t>
      </w:r>
      <w:r w:rsidR="00655F9D" w:rsidRPr="004506D6">
        <w:rPr>
          <w:shd w:val="clear" w:color="auto" w:fill="F5F5F5"/>
        </w:rPr>
        <w:t xml:space="preserve"> và thời gian</w:t>
      </w:r>
      <w:r w:rsidRPr="004506D6">
        <w:rPr>
          <w:shd w:val="clear" w:color="auto" w:fill="F5F5F5"/>
        </w:rPr>
        <w:t xml:space="preserve"> tối thiểu</w:t>
      </w:r>
      <w:r w:rsidR="00DB66E7" w:rsidRPr="004506D6">
        <w:rPr>
          <w:rStyle w:val="FootnoteReference"/>
          <w:shd w:val="clear" w:color="auto" w:fill="F5F5F5"/>
        </w:rPr>
        <w:footnoteReference w:id="5"/>
      </w:r>
      <w:r w:rsidRPr="004506D6">
        <w:rPr>
          <w:shd w:val="clear" w:color="auto" w:fill="F5F5F5"/>
        </w:rPr>
        <w:t xml:space="preserve"> (CT) trong </w:t>
      </w:r>
      <w:r w:rsidRPr="004506D6">
        <w:rPr>
          <w:shd w:val="clear" w:color="auto" w:fill="F5F5F5"/>
        </w:rPr>
        <w:lastRenderedPageBreak/>
        <w:t>24 giờ ở nhiệt độ và nồng độ cuối cùng được quy định trong Bảng 1.</w:t>
      </w:r>
      <w:r w:rsidR="00DB66E7" w:rsidRPr="004506D6">
        <w:rPr>
          <w:shd w:val="clear" w:color="auto" w:fill="F5F5F5"/>
        </w:rPr>
        <w:t xml:space="preserve"> Toàn bộ khối gỗ phải đạt được </w:t>
      </w:r>
      <w:r w:rsidRPr="004506D6">
        <w:rPr>
          <w:shd w:val="clear" w:color="auto" w:fill="F5F5F5"/>
        </w:rPr>
        <w:t xml:space="preserve">CT này, kể cả lõi </w:t>
      </w:r>
      <w:r w:rsidR="00DB66E7" w:rsidRPr="004506D6">
        <w:rPr>
          <w:shd w:val="clear" w:color="auto" w:fill="F5F5F5"/>
        </w:rPr>
        <w:t>gỗ</w:t>
      </w:r>
      <w:r w:rsidRPr="004506D6">
        <w:rPr>
          <w:shd w:val="clear" w:color="auto" w:fill="F5F5F5"/>
        </w:rPr>
        <w:t xml:space="preserve">, </w:t>
      </w:r>
      <w:r w:rsidR="00DB66E7" w:rsidRPr="004506D6">
        <w:rPr>
          <w:shd w:val="clear" w:color="auto" w:fill="F5F5F5"/>
        </w:rPr>
        <w:t xml:space="preserve">mặc </w:t>
      </w:r>
      <w:r w:rsidR="00187C7E" w:rsidRPr="004506D6">
        <w:rPr>
          <w:shd w:val="clear" w:color="auto" w:fill="F5F5F5"/>
        </w:rPr>
        <w:t xml:space="preserve">dù </w:t>
      </w:r>
      <w:r w:rsidR="00DB66E7" w:rsidRPr="004506D6">
        <w:rPr>
          <w:shd w:val="clear" w:color="auto" w:fill="F5F5F5"/>
        </w:rPr>
        <w:t>vẫn đo nồng</w:t>
      </w:r>
      <w:r w:rsidR="00187C7E" w:rsidRPr="004506D6">
        <w:rPr>
          <w:shd w:val="clear" w:color="auto" w:fill="F5F5F5"/>
        </w:rPr>
        <w:t xml:space="preserve"> độ </w:t>
      </w:r>
      <w:r w:rsidRPr="004506D6">
        <w:rPr>
          <w:shd w:val="clear" w:color="auto" w:fill="F5F5F5"/>
        </w:rPr>
        <w:t>xung quanh.</w:t>
      </w:r>
      <w:r w:rsidR="005856CC" w:rsidRPr="004506D6">
        <w:rPr>
          <w:shd w:val="clear" w:color="auto" w:fill="F5F5F5"/>
        </w:rPr>
        <w:t xml:space="preserve"> </w:t>
      </w:r>
      <w:r w:rsidRPr="004506D6">
        <w:rPr>
          <w:shd w:val="clear" w:color="auto" w:fill="F5F5F5"/>
        </w:rPr>
        <w:t>Nhiệt độ tối thiểu của gỗ</w:t>
      </w:r>
      <w:r w:rsidR="00187C7E" w:rsidRPr="004506D6">
        <w:rPr>
          <w:shd w:val="clear" w:color="auto" w:fill="F5F5F5"/>
        </w:rPr>
        <w:t xml:space="preserve"> và </w:t>
      </w:r>
      <w:r w:rsidRPr="004506D6">
        <w:rPr>
          <w:shd w:val="clear" w:color="auto" w:fill="F5F5F5"/>
        </w:rPr>
        <w:t>không khí xung quanh không được nhỏ hơn 10</w:t>
      </w:r>
      <w:r w:rsidRPr="004506D6">
        <w:rPr>
          <w:shd w:val="clear" w:color="auto" w:fill="F5F5F5"/>
        </w:rPr>
        <w:sym w:font="Symbol" w:char="F0B0"/>
      </w:r>
      <w:r w:rsidRPr="004506D6">
        <w:rPr>
          <w:shd w:val="clear" w:color="auto" w:fill="F5F5F5"/>
        </w:rPr>
        <w:t xml:space="preserve">C và thời gian </w:t>
      </w:r>
      <w:r w:rsidR="00187C7E" w:rsidRPr="004506D6">
        <w:rPr>
          <w:shd w:val="clear" w:color="auto" w:fill="F5F5F5"/>
        </w:rPr>
        <w:t>xông hơi</w:t>
      </w:r>
      <w:r w:rsidRPr="004506D6">
        <w:rPr>
          <w:shd w:val="clear" w:color="auto" w:fill="F5F5F5"/>
        </w:rPr>
        <w:t xml:space="preserve"> tối thiểu không được nhỏ hơn 24 giờ. </w:t>
      </w:r>
      <w:r w:rsidR="005856CC" w:rsidRPr="004506D6">
        <w:rPr>
          <w:shd w:val="clear" w:color="auto" w:fill="F5F5F5"/>
        </w:rPr>
        <w:t xml:space="preserve">Phải tiến hành </w:t>
      </w:r>
      <w:r w:rsidR="00823D3D" w:rsidRPr="004506D6">
        <w:rPr>
          <w:shd w:val="clear" w:color="auto" w:fill="F5F5F5"/>
        </w:rPr>
        <w:t>g</w:t>
      </w:r>
      <w:r w:rsidRPr="004506D6">
        <w:rPr>
          <w:shd w:val="clear" w:color="auto" w:fill="F5F5F5"/>
        </w:rPr>
        <w:t xml:space="preserve">iám sát nồng độ </w:t>
      </w:r>
      <w:r w:rsidR="00187C7E" w:rsidRPr="004506D6">
        <w:rPr>
          <w:shd w:val="clear" w:color="auto" w:fill="F5F5F5"/>
        </w:rPr>
        <w:t>thuốc xông hơi</w:t>
      </w:r>
      <w:r w:rsidRPr="004506D6">
        <w:rPr>
          <w:shd w:val="clear" w:color="auto" w:fill="F5F5F5"/>
        </w:rPr>
        <w:t xml:space="preserve"> tối thiểu</w:t>
      </w:r>
      <w:r w:rsidR="00187C7E" w:rsidRPr="004506D6">
        <w:rPr>
          <w:shd w:val="clear" w:color="auto" w:fill="F5F5F5"/>
        </w:rPr>
        <w:t xml:space="preserve"> ở các thời điểm</w:t>
      </w:r>
      <w:r w:rsidRPr="004506D6">
        <w:rPr>
          <w:shd w:val="clear" w:color="auto" w:fill="F5F5F5"/>
        </w:rPr>
        <w:t xml:space="preserve"> 2, 4 và 24 giờ </w:t>
      </w:r>
      <w:r w:rsidR="00823D3D" w:rsidRPr="004506D6">
        <w:rPr>
          <w:shd w:val="clear" w:color="auto" w:fill="F5F5F5"/>
        </w:rPr>
        <w:t>sau khi bắt đầu quá xử</w:t>
      </w:r>
      <w:r w:rsidR="00187C7E" w:rsidRPr="004506D6">
        <w:rPr>
          <w:shd w:val="clear" w:color="auto" w:fill="F5F5F5"/>
        </w:rPr>
        <w:t xml:space="preserve"> lý</w:t>
      </w:r>
      <w:r w:rsidRPr="004506D6">
        <w:rPr>
          <w:shd w:val="clear" w:color="auto" w:fill="F5F5F5"/>
        </w:rPr>
        <w:t xml:space="preserve">. Trong trường hợp thời gian </w:t>
      </w:r>
      <w:r w:rsidR="00655F9D" w:rsidRPr="004506D6">
        <w:rPr>
          <w:shd w:val="clear" w:color="auto" w:fill="F5F5F5"/>
        </w:rPr>
        <w:t>xông hơi</w:t>
      </w:r>
      <w:r w:rsidR="00823D3D" w:rsidRPr="004506D6">
        <w:rPr>
          <w:shd w:val="clear" w:color="auto" w:fill="F5F5F5"/>
        </w:rPr>
        <w:t xml:space="preserve"> lâu</w:t>
      </w:r>
      <w:r w:rsidRPr="004506D6">
        <w:rPr>
          <w:shd w:val="clear" w:color="auto" w:fill="F5F5F5"/>
        </w:rPr>
        <w:t xml:space="preserve"> hơn và nồng độ </w:t>
      </w:r>
      <w:r w:rsidR="00655F9D" w:rsidRPr="004506D6">
        <w:rPr>
          <w:shd w:val="clear" w:color="auto" w:fill="F5F5F5"/>
        </w:rPr>
        <w:t>thấp</w:t>
      </w:r>
      <w:r w:rsidRPr="004506D6">
        <w:rPr>
          <w:shd w:val="clear" w:color="auto" w:fill="F5F5F5"/>
        </w:rPr>
        <w:t xml:space="preserve"> hơn, </w:t>
      </w:r>
      <w:r w:rsidR="00823D3D" w:rsidRPr="004506D6">
        <w:rPr>
          <w:shd w:val="clear" w:color="auto" w:fill="F5F5F5"/>
        </w:rPr>
        <w:t>cần ghi lại</w:t>
      </w:r>
      <w:r w:rsidR="000F6C7D" w:rsidRPr="004506D6">
        <w:rPr>
          <w:shd w:val="clear" w:color="auto" w:fill="F5F5F5"/>
        </w:rPr>
        <w:t xml:space="preserve"> thêm cả</w:t>
      </w:r>
      <w:r w:rsidR="00823D3D" w:rsidRPr="004506D6">
        <w:rPr>
          <w:shd w:val="clear" w:color="auto" w:fill="F5F5F5"/>
        </w:rPr>
        <w:t xml:space="preserve"> kết quả đo nồng độ thuốc khi kết thúc</w:t>
      </w:r>
      <w:r w:rsidRPr="004506D6">
        <w:rPr>
          <w:shd w:val="clear" w:color="auto" w:fill="F5F5F5"/>
        </w:rPr>
        <w:t xml:space="preserve"> </w:t>
      </w:r>
      <w:r w:rsidR="000F6C7D" w:rsidRPr="004506D6">
        <w:rPr>
          <w:shd w:val="clear" w:color="auto" w:fill="F5F5F5"/>
        </w:rPr>
        <w:t xml:space="preserve">quá </w:t>
      </w:r>
      <w:r w:rsidRPr="004506D6">
        <w:rPr>
          <w:shd w:val="clear" w:color="auto" w:fill="F5F5F5"/>
        </w:rPr>
        <w:t>trình khử trùng</w:t>
      </w:r>
      <w:r w:rsidR="00823D3D" w:rsidRPr="004506D6">
        <w:rPr>
          <w:shd w:val="clear" w:color="auto" w:fill="F5F5F5"/>
        </w:rPr>
        <w:t>.</w:t>
      </w:r>
    </w:p>
    <w:p w:rsidR="00EE1E8C" w:rsidRPr="004506D6" w:rsidRDefault="00EE1E8C">
      <w:pPr>
        <w:spacing w:line="192" w:lineRule="exact"/>
        <w:rPr>
          <w:sz w:val="20"/>
          <w:szCs w:val="20"/>
        </w:rPr>
      </w:pPr>
    </w:p>
    <w:p w:rsidR="00EE1E8C" w:rsidRPr="004506D6" w:rsidRDefault="00187C7E">
      <w:pPr>
        <w:spacing w:line="236" w:lineRule="auto"/>
        <w:ind w:left="1"/>
        <w:jc w:val="both"/>
        <w:rPr>
          <w:sz w:val="20"/>
          <w:szCs w:val="20"/>
        </w:rPr>
      </w:pPr>
      <w:r w:rsidRPr="004506D6">
        <w:rPr>
          <w:rFonts w:eastAsia="Times New Roman"/>
        </w:rPr>
        <w:t xml:space="preserve">Nếu chỉ số CT không đạt được sau 24 giờ, cần </w:t>
      </w:r>
      <w:r w:rsidR="00823D3D" w:rsidRPr="004506D6">
        <w:rPr>
          <w:rFonts w:eastAsia="Times New Roman"/>
        </w:rPr>
        <w:t>có hành động khắc phục</w:t>
      </w:r>
      <w:r w:rsidRPr="004506D6">
        <w:rPr>
          <w:rFonts w:eastAsia="Times New Roman"/>
        </w:rPr>
        <w:t xml:space="preserve"> đ</w:t>
      </w:r>
      <w:r w:rsidR="00823D3D" w:rsidRPr="004506D6">
        <w:rPr>
          <w:rFonts w:eastAsia="Times New Roman"/>
        </w:rPr>
        <w:t>ể</w:t>
      </w:r>
      <w:r w:rsidRPr="004506D6">
        <w:rPr>
          <w:rFonts w:eastAsia="Times New Roman"/>
        </w:rPr>
        <w:t xml:space="preserve"> đảm bảo đạt mức CT</w:t>
      </w:r>
      <w:r w:rsidR="00264B5B" w:rsidRPr="004506D6">
        <w:rPr>
          <w:rFonts w:eastAsia="Times New Roman"/>
        </w:rPr>
        <w:t xml:space="preserve">, ví dụ: khởi động lại </w:t>
      </w:r>
      <w:r w:rsidR="00823D3D" w:rsidRPr="004506D6">
        <w:rPr>
          <w:rFonts w:eastAsia="Times New Roman"/>
        </w:rPr>
        <w:t xml:space="preserve">quá trình </w:t>
      </w:r>
      <w:r w:rsidR="00264B5B" w:rsidRPr="004506D6">
        <w:rPr>
          <w:rFonts w:eastAsia="Times New Roman"/>
        </w:rPr>
        <w:t>khử trùng, hoặc kéo dài thời gian khử trùng tối đa là 2 giờ</w:t>
      </w:r>
      <w:r w:rsidR="00823D3D" w:rsidRPr="004506D6">
        <w:rPr>
          <w:rFonts w:eastAsia="Times New Roman"/>
        </w:rPr>
        <w:t xml:space="preserve"> </w:t>
      </w:r>
      <w:r w:rsidR="00264B5B" w:rsidRPr="004506D6">
        <w:rPr>
          <w:rFonts w:eastAsia="Times New Roman"/>
        </w:rPr>
        <w:t xml:space="preserve">mà không cần bổ sung MB để đạt </w:t>
      </w:r>
      <w:r w:rsidR="00823D3D" w:rsidRPr="004506D6">
        <w:rPr>
          <w:rFonts w:eastAsia="Times New Roman"/>
        </w:rPr>
        <w:t>được</w:t>
      </w:r>
      <w:r w:rsidR="00264B5B" w:rsidRPr="004506D6">
        <w:rPr>
          <w:rFonts w:eastAsia="Times New Roman"/>
        </w:rPr>
        <w:t xml:space="preserve"> CT yêu cầu (xem ghi chú </w:t>
      </w:r>
      <w:r w:rsidR="00823D3D" w:rsidRPr="004506D6">
        <w:rPr>
          <w:rFonts w:eastAsia="Times New Roman"/>
        </w:rPr>
        <w:t>của B</w:t>
      </w:r>
      <w:r w:rsidR="00264B5B" w:rsidRPr="004506D6">
        <w:rPr>
          <w:rFonts w:eastAsia="Times New Roman"/>
        </w:rPr>
        <w:t>ảng 1).</w:t>
      </w:r>
    </w:p>
    <w:p w:rsidR="00EE1E8C" w:rsidRPr="004506D6" w:rsidRDefault="00EE1E8C">
      <w:pPr>
        <w:spacing w:line="2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tbl>
      <w:tblPr>
        <w:tblW w:w="9130" w:type="dxa"/>
        <w:tblLayout w:type="fixed"/>
        <w:tblCellMar>
          <w:left w:w="0" w:type="dxa"/>
          <w:right w:w="0" w:type="dxa"/>
        </w:tblCellMar>
        <w:tblLook w:val="04A0" w:firstRow="1" w:lastRow="0" w:firstColumn="1" w:lastColumn="0" w:noHBand="0" w:noVBand="1"/>
      </w:tblPr>
      <w:tblGrid>
        <w:gridCol w:w="40"/>
        <w:gridCol w:w="3020"/>
        <w:gridCol w:w="3000"/>
        <w:gridCol w:w="3040"/>
        <w:gridCol w:w="30"/>
      </w:tblGrid>
      <w:tr w:rsidR="00EE1E8C" w:rsidRPr="004506D6" w:rsidTr="004E1EF0">
        <w:trPr>
          <w:trHeight w:val="207"/>
        </w:trPr>
        <w:tc>
          <w:tcPr>
            <w:tcW w:w="6060" w:type="dxa"/>
            <w:gridSpan w:val="3"/>
            <w:vAlign w:val="bottom"/>
          </w:tcPr>
          <w:p w:rsidR="00EE1E8C" w:rsidRPr="004506D6" w:rsidRDefault="00EE1E8C">
            <w:pPr>
              <w:ind w:left="20"/>
              <w:rPr>
                <w:sz w:val="20"/>
                <w:szCs w:val="20"/>
              </w:rPr>
            </w:pPr>
          </w:p>
        </w:tc>
        <w:tc>
          <w:tcPr>
            <w:tcW w:w="3070" w:type="dxa"/>
            <w:gridSpan w:val="2"/>
            <w:vAlign w:val="bottom"/>
          </w:tcPr>
          <w:p w:rsidR="00EE1E8C" w:rsidRPr="004506D6" w:rsidRDefault="00EE1E8C">
            <w:pPr>
              <w:ind w:left="2340"/>
              <w:rPr>
                <w:sz w:val="20"/>
                <w:szCs w:val="20"/>
              </w:rPr>
            </w:pPr>
          </w:p>
        </w:tc>
      </w:tr>
      <w:tr w:rsidR="00EE1E8C" w:rsidRPr="004506D6" w:rsidTr="004E1EF0">
        <w:trPr>
          <w:trHeight w:val="79"/>
        </w:trPr>
        <w:tc>
          <w:tcPr>
            <w:tcW w:w="40" w:type="dxa"/>
            <w:tcBorders>
              <w:bottom w:val="single" w:sz="8" w:space="0" w:color="auto"/>
            </w:tcBorders>
            <w:vAlign w:val="bottom"/>
          </w:tcPr>
          <w:p w:rsidR="00EE1E8C" w:rsidRPr="004506D6" w:rsidRDefault="00EE1E8C">
            <w:pPr>
              <w:rPr>
                <w:sz w:val="6"/>
                <w:szCs w:val="6"/>
              </w:rPr>
            </w:pPr>
          </w:p>
        </w:tc>
        <w:tc>
          <w:tcPr>
            <w:tcW w:w="3020" w:type="dxa"/>
            <w:tcBorders>
              <w:bottom w:val="single" w:sz="8" w:space="0" w:color="auto"/>
            </w:tcBorders>
            <w:vAlign w:val="bottom"/>
          </w:tcPr>
          <w:p w:rsidR="00EE1E8C" w:rsidRPr="004506D6" w:rsidRDefault="00EE1E8C">
            <w:pPr>
              <w:rPr>
                <w:sz w:val="6"/>
                <w:szCs w:val="6"/>
              </w:rPr>
            </w:pPr>
          </w:p>
        </w:tc>
        <w:tc>
          <w:tcPr>
            <w:tcW w:w="3000" w:type="dxa"/>
            <w:tcBorders>
              <w:bottom w:val="single" w:sz="8" w:space="0" w:color="auto"/>
            </w:tcBorders>
            <w:vAlign w:val="bottom"/>
          </w:tcPr>
          <w:p w:rsidR="00EE1E8C" w:rsidRPr="004506D6" w:rsidRDefault="00EE1E8C">
            <w:pPr>
              <w:rPr>
                <w:sz w:val="6"/>
                <w:szCs w:val="6"/>
              </w:rPr>
            </w:pPr>
          </w:p>
        </w:tc>
        <w:tc>
          <w:tcPr>
            <w:tcW w:w="3040" w:type="dxa"/>
            <w:tcBorders>
              <w:bottom w:val="single" w:sz="8" w:space="0" w:color="auto"/>
            </w:tcBorders>
            <w:vAlign w:val="bottom"/>
          </w:tcPr>
          <w:p w:rsidR="00EE1E8C" w:rsidRPr="004506D6" w:rsidRDefault="00EE1E8C">
            <w:pPr>
              <w:rPr>
                <w:sz w:val="6"/>
                <w:szCs w:val="6"/>
              </w:rPr>
            </w:pPr>
          </w:p>
        </w:tc>
        <w:tc>
          <w:tcPr>
            <w:tcW w:w="30" w:type="dxa"/>
            <w:tcBorders>
              <w:bottom w:val="single" w:sz="8" w:space="0" w:color="auto"/>
            </w:tcBorders>
            <w:vAlign w:val="bottom"/>
          </w:tcPr>
          <w:p w:rsidR="00EE1E8C" w:rsidRPr="004506D6" w:rsidRDefault="00EE1E8C">
            <w:pPr>
              <w:rPr>
                <w:sz w:val="6"/>
                <w:szCs w:val="6"/>
              </w:rPr>
            </w:pPr>
          </w:p>
        </w:tc>
      </w:tr>
      <w:tr w:rsidR="00745F8C" w:rsidRPr="004506D6" w:rsidTr="004E1EF0">
        <w:trPr>
          <w:trHeight w:val="602"/>
        </w:trPr>
        <w:tc>
          <w:tcPr>
            <w:tcW w:w="9130" w:type="dxa"/>
            <w:gridSpan w:val="5"/>
            <w:vAlign w:val="bottom"/>
          </w:tcPr>
          <w:p w:rsidR="00EE1E8C" w:rsidRPr="004506D6" w:rsidRDefault="00823D3D" w:rsidP="00823D3D">
            <w:pPr>
              <w:ind w:left="20"/>
              <w:rPr>
                <w:sz w:val="20"/>
                <w:szCs w:val="20"/>
              </w:rPr>
            </w:pPr>
            <w:r w:rsidRPr="004506D6">
              <w:rPr>
                <w:rFonts w:ascii="Arial" w:eastAsia="Arial" w:hAnsi="Arial" w:cs="Arial"/>
                <w:b/>
                <w:bCs/>
                <w:sz w:val="18"/>
                <w:szCs w:val="18"/>
              </w:rPr>
              <w:t xml:space="preserve">Bảng </w:t>
            </w:r>
            <w:r w:rsidR="006043C3" w:rsidRPr="004506D6">
              <w:rPr>
                <w:rFonts w:ascii="Arial" w:eastAsia="Arial" w:hAnsi="Arial" w:cs="Arial"/>
                <w:b/>
                <w:bCs/>
                <w:sz w:val="18"/>
                <w:szCs w:val="18"/>
              </w:rPr>
              <w:t xml:space="preserve">1. </w:t>
            </w:r>
            <w:r w:rsidRPr="004506D6">
              <w:rPr>
                <w:rFonts w:ascii="Arial" w:eastAsia="Arial" w:hAnsi="Arial" w:cs="Arial"/>
                <w:b/>
                <w:bCs/>
                <w:sz w:val="18"/>
                <w:szCs w:val="18"/>
              </w:rPr>
              <w:t xml:space="preserve">Chỉ </w:t>
            </w:r>
            <w:r w:rsidR="00745F8C" w:rsidRPr="004506D6">
              <w:rPr>
                <w:rFonts w:ascii="Arial" w:eastAsia="Arial" w:hAnsi="Arial" w:cs="Arial"/>
                <w:b/>
                <w:bCs/>
                <w:sz w:val="18"/>
                <w:szCs w:val="18"/>
              </w:rPr>
              <w:t xml:space="preserve"> số CT tối thiểu qua 24 giờ khi xử lý gỗ bằng</w:t>
            </w:r>
            <w:r w:rsidRPr="004506D6">
              <w:rPr>
                <w:rFonts w:ascii="Arial" w:eastAsia="Arial" w:hAnsi="Arial" w:cs="Arial"/>
                <w:b/>
                <w:bCs/>
                <w:sz w:val="18"/>
                <w:szCs w:val="18"/>
              </w:rPr>
              <w:t xml:space="preserve"> M</w:t>
            </w:r>
            <w:r w:rsidR="00745F8C" w:rsidRPr="004506D6">
              <w:rPr>
                <w:rFonts w:ascii="Arial" w:eastAsia="Arial" w:hAnsi="Arial" w:cs="Arial"/>
                <w:sz w:val="18"/>
                <w:szCs w:val="18"/>
              </w:rPr>
              <w:t>methyl bromide</w:t>
            </w:r>
          </w:p>
        </w:tc>
      </w:tr>
      <w:tr w:rsidR="00EE1E8C" w:rsidRPr="004506D6" w:rsidTr="004E1EF0">
        <w:trPr>
          <w:trHeight w:val="136"/>
        </w:trPr>
        <w:tc>
          <w:tcPr>
            <w:tcW w:w="40" w:type="dxa"/>
            <w:vAlign w:val="bottom"/>
          </w:tcPr>
          <w:p w:rsidR="00EE1E8C" w:rsidRPr="004506D6" w:rsidRDefault="00EE1E8C">
            <w:pPr>
              <w:rPr>
                <w:sz w:val="11"/>
                <w:szCs w:val="11"/>
              </w:rPr>
            </w:pPr>
          </w:p>
        </w:tc>
        <w:tc>
          <w:tcPr>
            <w:tcW w:w="3020" w:type="dxa"/>
            <w:vAlign w:val="bottom"/>
          </w:tcPr>
          <w:p w:rsidR="00EE1E8C" w:rsidRPr="004506D6" w:rsidRDefault="00EE1E8C">
            <w:pPr>
              <w:rPr>
                <w:sz w:val="11"/>
                <w:szCs w:val="11"/>
              </w:rPr>
            </w:pPr>
          </w:p>
        </w:tc>
        <w:tc>
          <w:tcPr>
            <w:tcW w:w="3000" w:type="dxa"/>
            <w:vAlign w:val="bottom"/>
          </w:tcPr>
          <w:p w:rsidR="00EE1E8C" w:rsidRPr="004506D6" w:rsidRDefault="00EE1E8C">
            <w:pPr>
              <w:rPr>
                <w:sz w:val="11"/>
                <w:szCs w:val="11"/>
              </w:rPr>
            </w:pPr>
          </w:p>
        </w:tc>
        <w:tc>
          <w:tcPr>
            <w:tcW w:w="3040" w:type="dxa"/>
            <w:vAlign w:val="bottom"/>
          </w:tcPr>
          <w:p w:rsidR="00EE1E8C" w:rsidRPr="004506D6" w:rsidRDefault="00EE1E8C">
            <w:pPr>
              <w:rPr>
                <w:sz w:val="11"/>
                <w:szCs w:val="11"/>
              </w:rPr>
            </w:pPr>
          </w:p>
        </w:tc>
        <w:tc>
          <w:tcPr>
            <w:tcW w:w="30" w:type="dxa"/>
            <w:vAlign w:val="bottom"/>
          </w:tcPr>
          <w:p w:rsidR="00EE1E8C" w:rsidRPr="004506D6" w:rsidRDefault="00EE1E8C">
            <w:pPr>
              <w:rPr>
                <w:sz w:val="11"/>
                <w:szCs w:val="11"/>
              </w:rPr>
            </w:pPr>
          </w:p>
        </w:tc>
      </w:tr>
      <w:tr w:rsidR="00EE1E8C" w:rsidRPr="004506D6" w:rsidTr="004E1EF0">
        <w:trPr>
          <w:trHeight w:val="265"/>
        </w:trPr>
        <w:tc>
          <w:tcPr>
            <w:tcW w:w="40" w:type="dxa"/>
            <w:tcBorders>
              <w:right w:val="single" w:sz="8" w:space="0" w:color="auto"/>
            </w:tcBorders>
            <w:vAlign w:val="bottom"/>
          </w:tcPr>
          <w:p w:rsidR="00EE1E8C" w:rsidRPr="004506D6" w:rsidRDefault="00EE1E8C">
            <w:pPr>
              <w:rPr>
                <w:sz w:val="23"/>
                <w:szCs w:val="23"/>
              </w:rPr>
            </w:pPr>
          </w:p>
        </w:tc>
        <w:tc>
          <w:tcPr>
            <w:tcW w:w="3020" w:type="dxa"/>
            <w:tcBorders>
              <w:top w:val="single" w:sz="8" w:space="0" w:color="auto"/>
              <w:right w:val="single" w:sz="8" w:space="0" w:color="auto"/>
            </w:tcBorders>
            <w:vAlign w:val="bottom"/>
          </w:tcPr>
          <w:p w:rsidR="00EE1E8C" w:rsidRPr="004506D6" w:rsidRDefault="00745F8C">
            <w:pPr>
              <w:ind w:left="100"/>
              <w:rPr>
                <w:sz w:val="20"/>
                <w:szCs w:val="20"/>
              </w:rPr>
            </w:pPr>
            <w:r w:rsidRPr="004506D6">
              <w:rPr>
                <w:rFonts w:ascii="Arial" w:eastAsia="Arial" w:hAnsi="Arial" w:cs="Arial"/>
                <w:b/>
                <w:bCs/>
                <w:sz w:val="18"/>
                <w:szCs w:val="18"/>
              </w:rPr>
              <w:t>Nhiệt độ</w:t>
            </w:r>
            <w:r w:rsidR="006043C3" w:rsidRPr="004506D6">
              <w:rPr>
                <w:rFonts w:ascii="Arial" w:eastAsia="Arial" w:hAnsi="Arial" w:cs="Arial"/>
                <w:b/>
                <w:bCs/>
                <w:sz w:val="18"/>
                <w:szCs w:val="18"/>
              </w:rPr>
              <w:t xml:space="preserve"> (</w:t>
            </w:r>
            <w:r w:rsidR="006043C3" w:rsidRPr="004506D6">
              <w:rPr>
                <w:rFonts w:ascii="Symbol" w:eastAsia="Symbol" w:hAnsi="Symbol" w:cs="Symbol"/>
                <w:b/>
                <w:bCs/>
                <w:sz w:val="18"/>
                <w:szCs w:val="18"/>
              </w:rPr>
              <w:t></w:t>
            </w:r>
            <w:r w:rsidR="006043C3" w:rsidRPr="004506D6">
              <w:rPr>
                <w:rFonts w:ascii="Arial" w:eastAsia="Arial" w:hAnsi="Arial" w:cs="Arial"/>
                <w:b/>
                <w:bCs/>
                <w:sz w:val="18"/>
                <w:szCs w:val="18"/>
              </w:rPr>
              <w:t>C)</w:t>
            </w:r>
          </w:p>
        </w:tc>
        <w:tc>
          <w:tcPr>
            <w:tcW w:w="3000" w:type="dxa"/>
            <w:tcBorders>
              <w:top w:val="single" w:sz="8" w:space="0" w:color="auto"/>
              <w:right w:val="single" w:sz="8" w:space="0" w:color="auto"/>
            </w:tcBorders>
            <w:vAlign w:val="bottom"/>
          </w:tcPr>
          <w:p w:rsidR="00EE1E8C" w:rsidRPr="004506D6" w:rsidRDefault="006043C3" w:rsidP="00823D3D">
            <w:pPr>
              <w:jc w:val="center"/>
              <w:rPr>
                <w:sz w:val="20"/>
                <w:szCs w:val="20"/>
              </w:rPr>
            </w:pPr>
            <w:r w:rsidRPr="004506D6">
              <w:rPr>
                <w:rFonts w:ascii="Arial" w:eastAsia="Arial" w:hAnsi="Arial" w:cs="Arial"/>
                <w:b/>
                <w:bCs/>
                <w:sz w:val="18"/>
                <w:szCs w:val="18"/>
              </w:rPr>
              <w:t>CT</w:t>
            </w:r>
            <w:r w:rsidR="00745F8C" w:rsidRPr="004506D6">
              <w:rPr>
                <w:rFonts w:ascii="Arial" w:eastAsia="Arial" w:hAnsi="Arial" w:cs="Arial"/>
                <w:b/>
                <w:bCs/>
                <w:sz w:val="18"/>
                <w:szCs w:val="18"/>
              </w:rPr>
              <w:t xml:space="preserve"> tối thiểu </w:t>
            </w:r>
          </w:p>
        </w:tc>
        <w:tc>
          <w:tcPr>
            <w:tcW w:w="3040" w:type="dxa"/>
            <w:tcBorders>
              <w:top w:val="single" w:sz="8" w:space="0" w:color="auto"/>
              <w:right w:val="single" w:sz="8" w:space="0" w:color="auto"/>
            </w:tcBorders>
            <w:vAlign w:val="bottom"/>
          </w:tcPr>
          <w:p w:rsidR="00EE1E8C" w:rsidRPr="004506D6" w:rsidRDefault="00745F8C" w:rsidP="00DB66E7">
            <w:pPr>
              <w:jc w:val="center"/>
              <w:rPr>
                <w:sz w:val="20"/>
                <w:szCs w:val="20"/>
              </w:rPr>
            </w:pPr>
            <w:r w:rsidRPr="004506D6">
              <w:rPr>
                <w:rFonts w:ascii="Arial" w:eastAsia="Arial" w:hAnsi="Arial" w:cs="Arial"/>
                <w:b/>
                <w:bCs/>
                <w:sz w:val="18"/>
                <w:szCs w:val="18"/>
              </w:rPr>
              <w:t>Nồng độ t</w:t>
            </w:r>
            <w:r w:rsidR="00DB66E7" w:rsidRPr="004506D6">
              <w:rPr>
                <w:rFonts w:ascii="Arial" w:eastAsia="Arial" w:hAnsi="Arial" w:cs="Arial"/>
                <w:b/>
                <w:bCs/>
                <w:sz w:val="18"/>
                <w:szCs w:val="18"/>
              </w:rPr>
              <w:t>ố</w:t>
            </w:r>
            <w:r w:rsidRPr="004506D6">
              <w:rPr>
                <w:rFonts w:ascii="Arial" w:eastAsia="Arial" w:hAnsi="Arial" w:cs="Arial"/>
                <w:b/>
                <w:bCs/>
                <w:sz w:val="18"/>
                <w:szCs w:val="18"/>
              </w:rPr>
              <w:t>i thiểu cuối cùng</w:t>
            </w:r>
          </w:p>
        </w:tc>
        <w:tc>
          <w:tcPr>
            <w:tcW w:w="30" w:type="dxa"/>
            <w:vAlign w:val="bottom"/>
          </w:tcPr>
          <w:p w:rsidR="00EE1E8C" w:rsidRPr="004506D6" w:rsidRDefault="00EE1E8C">
            <w:pPr>
              <w:rPr>
                <w:sz w:val="23"/>
                <w:szCs w:val="23"/>
              </w:rPr>
            </w:pPr>
          </w:p>
        </w:tc>
      </w:tr>
      <w:tr w:rsidR="00EE1E8C" w:rsidRPr="004506D6" w:rsidTr="004E1EF0">
        <w:trPr>
          <w:trHeight w:val="279"/>
        </w:trPr>
        <w:tc>
          <w:tcPr>
            <w:tcW w:w="40" w:type="dxa"/>
            <w:tcBorders>
              <w:right w:val="single" w:sz="8" w:space="0" w:color="auto"/>
            </w:tcBorders>
            <w:vAlign w:val="bottom"/>
          </w:tcPr>
          <w:p w:rsidR="00EE1E8C" w:rsidRPr="004506D6" w:rsidRDefault="00EE1E8C">
            <w:pPr>
              <w:rPr>
                <w:sz w:val="24"/>
                <w:szCs w:val="24"/>
              </w:rPr>
            </w:pPr>
          </w:p>
        </w:tc>
        <w:tc>
          <w:tcPr>
            <w:tcW w:w="3020" w:type="dxa"/>
            <w:tcBorders>
              <w:bottom w:val="single" w:sz="8" w:space="0" w:color="auto"/>
              <w:right w:val="single" w:sz="8" w:space="0" w:color="auto"/>
            </w:tcBorders>
            <w:vAlign w:val="bottom"/>
          </w:tcPr>
          <w:p w:rsidR="00EE1E8C" w:rsidRPr="004506D6" w:rsidRDefault="00EE1E8C">
            <w:pPr>
              <w:rPr>
                <w:sz w:val="24"/>
                <w:szCs w:val="24"/>
              </w:rPr>
            </w:pPr>
          </w:p>
        </w:tc>
        <w:tc>
          <w:tcPr>
            <w:tcW w:w="3000" w:type="dxa"/>
            <w:tcBorders>
              <w:bottom w:val="single" w:sz="8" w:space="0" w:color="auto"/>
              <w:right w:val="single" w:sz="8" w:space="0" w:color="auto"/>
            </w:tcBorders>
            <w:vAlign w:val="bottom"/>
          </w:tcPr>
          <w:p w:rsidR="00EE1E8C" w:rsidRPr="004506D6" w:rsidRDefault="006043C3" w:rsidP="00745F8C">
            <w:pPr>
              <w:spacing w:line="270" w:lineRule="exact"/>
              <w:jc w:val="center"/>
              <w:rPr>
                <w:sz w:val="20"/>
                <w:szCs w:val="20"/>
              </w:rPr>
            </w:pPr>
            <w:r w:rsidRPr="004506D6">
              <w:rPr>
                <w:rFonts w:ascii="Arial" w:eastAsia="Arial" w:hAnsi="Arial" w:cs="Arial"/>
                <w:b/>
                <w:bCs/>
                <w:w w:val="98"/>
                <w:sz w:val="18"/>
                <w:szCs w:val="18"/>
              </w:rPr>
              <w:t>(g∙h/m</w:t>
            </w:r>
            <w:r w:rsidRPr="004506D6">
              <w:rPr>
                <w:rFonts w:ascii="Arial" w:eastAsia="Arial" w:hAnsi="Arial" w:cs="Arial"/>
                <w:b/>
                <w:bCs/>
                <w:w w:val="98"/>
                <w:sz w:val="24"/>
                <w:szCs w:val="24"/>
                <w:vertAlign w:val="superscript"/>
              </w:rPr>
              <w:t>3</w:t>
            </w:r>
            <w:r w:rsidRPr="004506D6">
              <w:rPr>
                <w:rFonts w:ascii="Arial" w:eastAsia="Arial" w:hAnsi="Arial" w:cs="Arial"/>
                <w:b/>
                <w:bCs/>
                <w:w w:val="98"/>
                <w:sz w:val="18"/>
                <w:szCs w:val="18"/>
              </w:rPr>
              <w:t xml:space="preserve">) </w:t>
            </w:r>
            <w:r w:rsidR="00745F8C" w:rsidRPr="004506D6">
              <w:rPr>
                <w:rFonts w:ascii="Arial" w:eastAsia="Arial" w:hAnsi="Arial" w:cs="Arial"/>
                <w:b/>
                <w:bCs/>
                <w:w w:val="98"/>
                <w:sz w:val="18"/>
                <w:szCs w:val="18"/>
              </w:rPr>
              <w:t>qua</w:t>
            </w:r>
            <w:r w:rsidRPr="004506D6">
              <w:rPr>
                <w:rFonts w:ascii="Arial" w:eastAsia="Arial" w:hAnsi="Arial" w:cs="Arial"/>
                <w:b/>
                <w:bCs/>
                <w:w w:val="98"/>
                <w:sz w:val="18"/>
                <w:szCs w:val="18"/>
              </w:rPr>
              <w:t xml:space="preserve"> 24 h</w:t>
            </w:r>
          </w:p>
        </w:tc>
        <w:tc>
          <w:tcPr>
            <w:tcW w:w="3040" w:type="dxa"/>
            <w:tcBorders>
              <w:bottom w:val="single" w:sz="8" w:space="0" w:color="auto"/>
              <w:right w:val="single" w:sz="8" w:space="0" w:color="auto"/>
            </w:tcBorders>
            <w:vAlign w:val="bottom"/>
          </w:tcPr>
          <w:p w:rsidR="00EE1E8C" w:rsidRPr="004506D6" w:rsidRDefault="006043C3" w:rsidP="00745F8C">
            <w:pPr>
              <w:spacing w:line="270" w:lineRule="exact"/>
              <w:jc w:val="center"/>
              <w:rPr>
                <w:sz w:val="20"/>
                <w:szCs w:val="20"/>
              </w:rPr>
            </w:pPr>
            <w:r w:rsidRPr="004506D6">
              <w:rPr>
                <w:rFonts w:ascii="Arial" w:eastAsia="Arial" w:hAnsi="Arial" w:cs="Arial"/>
                <w:b/>
                <w:bCs/>
                <w:w w:val="96"/>
                <w:sz w:val="18"/>
                <w:szCs w:val="18"/>
              </w:rPr>
              <w:t>(g/m</w:t>
            </w:r>
            <w:r w:rsidRPr="004506D6">
              <w:rPr>
                <w:rFonts w:ascii="Arial" w:eastAsia="Arial" w:hAnsi="Arial" w:cs="Arial"/>
                <w:b/>
                <w:bCs/>
                <w:w w:val="96"/>
                <w:sz w:val="24"/>
                <w:szCs w:val="24"/>
                <w:vertAlign w:val="superscript"/>
              </w:rPr>
              <w:t>3</w:t>
            </w:r>
            <w:r w:rsidRPr="004506D6">
              <w:rPr>
                <w:rFonts w:ascii="Arial" w:eastAsia="Arial" w:hAnsi="Arial" w:cs="Arial"/>
                <w:b/>
                <w:bCs/>
                <w:w w:val="96"/>
                <w:sz w:val="18"/>
                <w:szCs w:val="18"/>
              </w:rPr>
              <w:t xml:space="preserve">) </w:t>
            </w:r>
            <w:r w:rsidR="00745F8C" w:rsidRPr="004506D6">
              <w:rPr>
                <w:rFonts w:ascii="Arial" w:eastAsia="Arial" w:hAnsi="Arial" w:cs="Arial"/>
                <w:b/>
                <w:bCs/>
                <w:w w:val="96"/>
                <w:sz w:val="18"/>
                <w:szCs w:val="18"/>
              </w:rPr>
              <w:t>sau</w:t>
            </w:r>
            <w:r w:rsidRPr="004506D6">
              <w:rPr>
                <w:rFonts w:ascii="Arial" w:eastAsia="Arial" w:hAnsi="Arial" w:cs="Arial"/>
                <w:b/>
                <w:bCs/>
                <w:w w:val="96"/>
                <w:sz w:val="18"/>
                <w:szCs w:val="18"/>
              </w:rPr>
              <w:t xml:space="preserve"> 24 h</w:t>
            </w:r>
            <w:r w:rsidRPr="004506D6">
              <w:rPr>
                <w:rFonts w:ascii="Arial" w:eastAsia="Arial" w:hAnsi="Arial" w:cs="Arial"/>
                <w:b/>
                <w:bCs/>
                <w:i/>
                <w:w w:val="96"/>
                <w:sz w:val="24"/>
                <w:szCs w:val="24"/>
                <w:vertAlign w:val="superscript"/>
              </w:rPr>
              <w:t>#</w:t>
            </w:r>
          </w:p>
        </w:tc>
        <w:tc>
          <w:tcPr>
            <w:tcW w:w="30" w:type="dxa"/>
            <w:vAlign w:val="bottom"/>
          </w:tcPr>
          <w:p w:rsidR="00EE1E8C" w:rsidRPr="004506D6" w:rsidRDefault="00EE1E8C">
            <w:pPr>
              <w:rPr>
                <w:sz w:val="24"/>
                <w:szCs w:val="24"/>
              </w:rPr>
            </w:pPr>
          </w:p>
        </w:tc>
      </w:tr>
      <w:tr w:rsidR="00EE1E8C" w:rsidRPr="004506D6" w:rsidTr="004E1EF0">
        <w:trPr>
          <w:trHeight w:val="264"/>
        </w:trPr>
        <w:tc>
          <w:tcPr>
            <w:tcW w:w="40" w:type="dxa"/>
            <w:tcBorders>
              <w:right w:val="single" w:sz="8" w:space="0" w:color="auto"/>
            </w:tcBorders>
            <w:vAlign w:val="bottom"/>
          </w:tcPr>
          <w:p w:rsidR="00EE1E8C" w:rsidRPr="004506D6" w:rsidRDefault="00EE1E8C"/>
        </w:tc>
        <w:tc>
          <w:tcPr>
            <w:tcW w:w="3020" w:type="dxa"/>
            <w:tcBorders>
              <w:right w:val="single" w:sz="8" w:space="0" w:color="auto"/>
            </w:tcBorders>
            <w:vAlign w:val="bottom"/>
          </w:tcPr>
          <w:p w:rsidR="00EE1E8C" w:rsidRPr="004506D6" w:rsidRDefault="006043C3" w:rsidP="00745F8C">
            <w:pPr>
              <w:ind w:left="100"/>
              <w:rPr>
                <w:sz w:val="20"/>
                <w:szCs w:val="20"/>
              </w:rPr>
            </w:pPr>
            <w:r w:rsidRPr="004506D6">
              <w:rPr>
                <w:rFonts w:ascii="Arial" w:eastAsia="Arial" w:hAnsi="Arial" w:cs="Arial"/>
                <w:sz w:val="18"/>
                <w:szCs w:val="18"/>
              </w:rPr>
              <w:t>21.0</w:t>
            </w:r>
            <w:r w:rsidR="00745F8C" w:rsidRPr="004506D6">
              <w:rPr>
                <w:rFonts w:ascii="Arial" w:eastAsia="Arial" w:hAnsi="Arial" w:cs="Arial"/>
                <w:sz w:val="18"/>
                <w:szCs w:val="18"/>
              </w:rPr>
              <w:t xml:space="preserve"> hoặc cao hơn </w:t>
            </w:r>
          </w:p>
        </w:tc>
        <w:tc>
          <w:tcPr>
            <w:tcW w:w="300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650</w:t>
            </w:r>
          </w:p>
        </w:tc>
        <w:tc>
          <w:tcPr>
            <w:tcW w:w="304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24</w:t>
            </w:r>
          </w:p>
        </w:tc>
        <w:tc>
          <w:tcPr>
            <w:tcW w:w="30" w:type="dxa"/>
            <w:vAlign w:val="bottom"/>
          </w:tcPr>
          <w:p w:rsidR="00EE1E8C" w:rsidRPr="004506D6" w:rsidRDefault="00EE1E8C"/>
        </w:tc>
      </w:tr>
      <w:tr w:rsidR="00EE1E8C" w:rsidRPr="004506D6" w:rsidTr="004E1EF0">
        <w:trPr>
          <w:trHeight w:val="74"/>
        </w:trPr>
        <w:tc>
          <w:tcPr>
            <w:tcW w:w="40" w:type="dxa"/>
            <w:tcBorders>
              <w:right w:val="single" w:sz="8" w:space="0" w:color="auto"/>
            </w:tcBorders>
            <w:vAlign w:val="bottom"/>
          </w:tcPr>
          <w:p w:rsidR="00EE1E8C" w:rsidRPr="004506D6" w:rsidRDefault="00EE1E8C">
            <w:pPr>
              <w:rPr>
                <w:sz w:val="6"/>
                <w:szCs w:val="6"/>
              </w:rPr>
            </w:pPr>
          </w:p>
        </w:tc>
        <w:tc>
          <w:tcPr>
            <w:tcW w:w="3020" w:type="dxa"/>
            <w:tcBorders>
              <w:bottom w:val="single" w:sz="8" w:space="0" w:color="auto"/>
              <w:right w:val="single" w:sz="8" w:space="0" w:color="auto"/>
            </w:tcBorders>
            <w:vAlign w:val="bottom"/>
          </w:tcPr>
          <w:p w:rsidR="00EE1E8C" w:rsidRPr="004506D6" w:rsidRDefault="00EE1E8C">
            <w:pPr>
              <w:rPr>
                <w:sz w:val="6"/>
                <w:szCs w:val="6"/>
              </w:rPr>
            </w:pPr>
          </w:p>
        </w:tc>
        <w:tc>
          <w:tcPr>
            <w:tcW w:w="3000" w:type="dxa"/>
            <w:tcBorders>
              <w:bottom w:val="single" w:sz="8" w:space="0" w:color="auto"/>
              <w:right w:val="single" w:sz="8" w:space="0" w:color="auto"/>
            </w:tcBorders>
            <w:vAlign w:val="bottom"/>
          </w:tcPr>
          <w:p w:rsidR="00EE1E8C" w:rsidRPr="004506D6" w:rsidRDefault="00EE1E8C">
            <w:pPr>
              <w:rPr>
                <w:sz w:val="6"/>
                <w:szCs w:val="6"/>
              </w:rPr>
            </w:pPr>
          </w:p>
        </w:tc>
        <w:tc>
          <w:tcPr>
            <w:tcW w:w="3040" w:type="dxa"/>
            <w:tcBorders>
              <w:bottom w:val="single" w:sz="8" w:space="0" w:color="auto"/>
              <w:right w:val="single" w:sz="8" w:space="0" w:color="auto"/>
            </w:tcBorders>
            <w:vAlign w:val="bottom"/>
          </w:tcPr>
          <w:p w:rsidR="00EE1E8C" w:rsidRPr="004506D6" w:rsidRDefault="00EE1E8C">
            <w:pPr>
              <w:rPr>
                <w:sz w:val="6"/>
                <w:szCs w:val="6"/>
              </w:rPr>
            </w:pPr>
          </w:p>
        </w:tc>
        <w:tc>
          <w:tcPr>
            <w:tcW w:w="30" w:type="dxa"/>
            <w:vAlign w:val="bottom"/>
          </w:tcPr>
          <w:p w:rsidR="00EE1E8C" w:rsidRPr="004506D6" w:rsidRDefault="00EE1E8C">
            <w:pPr>
              <w:rPr>
                <w:sz w:val="6"/>
                <w:szCs w:val="6"/>
              </w:rPr>
            </w:pPr>
          </w:p>
        </w:tc>
      </w:tr>
      <w:tr w:rsidR="00EE1E8C" w:rsidRPr="004506D6" w:rsidTr="004E1EF0">
        <w:trPr>
          <w:trHeight w:val="264"/>
        </w:trPr>
        <w:tc>
          <w:tcPr>
            <w:tcW w:w="40" w:type="dxa"/>
            <w:tcBorders>
              <w:right w:val="single" w:sz="8" w:space="0" w:color="auto"/>
            </w:tcBorders>
            <w:vAlign w:val="bottom"/>
          </w:tcPr>
          <w:p w:rsidR="00EE1E8C" w:rsidRPr="004506D6" w:rsidRDefault="00EE1E8C"/>
        </w:tc>
        <w:tc>
          <w:tcPr>
            <w:tcW w:w="3020" w:type="dxa"/>
            <w:tcBorders>
              <w:right w:val="single" w:sz="8" w:space="0" w:color="auto"/>
            </w:tcBorders>
            <w:vAlign w:val="bottom"/>
          </w:tcPr>
          <w:p w:rsidR="00EE1E8C" w:rsidRPr="004506D6" w:rsidRDefault="006043C3">
            <w:pPr>
              <w:ind w:left="100"/>
              <w:rPr>
                <w:sz w:val="20"/>
                <w:szCs w:val="20"/>
              </w:rPr>
            </w:pPr>
            <w:r w:rsidRPr="004506D6">
              <w:rPr>
                <w:rFonts w:ascii="Arial" w:eastAsia="Arial" w:hAnsi="Arial" w:cs="Arial"/>
                <w:sz w:val="18"/>
                <w:szCs w:val="18"/>
              </w:rPr>
              <w:t>16.0 – 20.9</w:t>
            </w:r>
          </w:p>
        </w:tc>
        <w:tc>
          <w:tcPr>
            <w:tcW w:w="300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800</w:t>
            </w:r>
          </w:p>
        </w:tc>
        <w:tc>
          <w:tcPr>
            <w:tcW w:w="304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28</w:t>
            </w:r>
          </w:p>
        </w:tc>
        <w:tc>
          <w:tcPr>
            <w:tcW w:w="30" w:type="dxa"/>
            <w:vAlign w:val="bottom"/>
          </w:tcPr>
          <w:p w:rsidR="00EE1E8C" w:rsidRPr="004506D6" w:rsidRDefault="00EE1E8C"/>
        </w:tc>
      </w:tr>
      <w:tr w:rsidR="00EE1E8C" w:rsidRPr="004506D6" w:rsidTr="004E1EF0">
        <w:trPr>
          <w:trHeight w:val="71"/>
        </w:trPr>
        <w:tc>
          <w:tcPr>
            <w:tcW w:w="40" w:type="dxa"/>
            <w:tcBorders>
              <w:right w:val="single" w:sz="8" w:space="0" w:color="auto"/>
            </w:tcBorders>
            <w:vAlign w:val="bottom"/>
          </w:tcPr>
          <w:p w:rsidR="00EE1E8C" w:rsidRPr="004506D6" w:rsidRDefault="00EE1E8C">
            <w:pPr>
              <w:rPr>
                <w:sz w:val="6"/>
                <w:szCs w:val="6"/>
              </w:rPr>
            </w:pPr>
          </w:p>
        </w:tc>
        <w:tc>
          <w:tcPr>
            <w:tcW w:w="3020" w:type="dxa"/>
            <w:tcBorders>
              <w:bottom w:val="single" w:sz="8" w:space="0" w:color="auto"/>
              <w:right w:val="single" w:sz="8" w:space="0" w:color="auto"/>
            </w:tcBorders>
            <w:vAlign w:val="bottom"/>
          </w:tcPr>
          <w:p w:rsidR="00EE1E8C" w:rsidRPr="004506D6" w:rsidRDefault="00EE1E8C">
            <w:pPr>
              <w:rPr>
                <w:sz w:val="6"/>
                <w:szCs w:val="6"/>
              </w:rPr>
            </w:pPr>
          </w:p>
        </w:tc>
        <w:tc>
          <w:tcPr>
            <w:tcW w:w="3000" w:type="dxa"/>
            <w:tcBorders>
              <w:bottom w:val="single" w:sz="8" w:space="0" w:color="auto"/>
              <w:right w:val="single" w:sz="8" w:space="0" w:color="auto"/>
            </w:tcBorders>
            <w:vAlign w:val="bottom"/>
          </w:tcPr>
          <w:p w:rsidR="00EE1E8C" w:rsidRPr="004506D6" w:rsidRDefault="00EE1E8C">
            <w:pPr>
              <w:rPr>
                <w:sz w:val="6"/>
                <w:szCs w:val="6"/>
              </w:rPr>
            </w:pPr>
          </w:p>
        </w:tc>
        <w:tc>
          <w:tcPr>
            <w:tcW w:w="3040" w:type="dxa"/>
            <w:tcBorders>
              <w:bottom w:val="single" w:sz="8" w:space="0" w:color="auto"/>
              <w:right w:val="single" w:sz="8" w:space="0" w:color="auto"/>
            </w:tcBorders>
            <w:vAlign w:val="bottom"/>
          </w:tcPr>
          <w:p w:rsidR="00EE1E8C" w:rsidRPr="004506D6" w:rsidRDefault="00EE1E8C">
            <w:pPr>
              <w:rPr>
                <w:sz w:val="6"/>
                <w:szCs w:val="6"/>
              </w:rPr>
            </w:pPr>
          </w:p>
        </w:tc>
        <w:tc>
          <w:tcPr>
            <w:tcW w:w="30" w:type="dxa"/>
            <w:vAlign w:val="bottom"/>
          </w:tcPr>
          <w:p w:rsidR="00EE1E8C" w:rsidRPr="004506D6" w:rsidRDefault="00EE1E8C">
            <w:pPr>
              <w:rPr>
                <w:sz w:val="6"/>
                <w:szCs w:val="6"/>
              </w:rPr>
            </w:pPr>
          </w:p>
        </w:tc>
      </w:tr>
      <w:tr w:rsidR="00EE1E8C" w:rsidRPr="004506D6" w:rsidTr="004E1EF0">
        <w:trPr>
          <w:trHeight w:val="266"/>
        </w:trPr>
        <w:tc>
          <w:tcPr>
            <w:tcW w:w="40" w:type="dxa"/>
            <w:tcBorders>
              <w:right w:val="single" w:sz="8" w:space="0" w:color="auto"/>
            </w:tcBorders>
            <w:vAlign w:val="bottom"/>
          </w:tcPr>
          <w:p w:rsidR="00EE1E8C" w:rsidRPr="004506D6" w:rsidRDefault="00EE1E8C">
            <w:pPr>
              <w:rPr>
                <w:sz w:val="23"/>
                <w:szCs w:val="23"/>
              </w:rPr>
            </w:pPr>
          </w:p>
        </w:tc>
        <w:tc>
          <w:tcPr>
            <w:tcW w:w="3020" w:type="dxa"/>
            <w:tcBorders>
              <w:right w:val="single" w:sz="8" w:space="0" w:color="auto"/>
            </w:tcBorders>
            <w:vAlign w:val="bottom"/>
          </w:tcPr>
          <w:p w:rsidR="00EE1E8C" w:rsidRPr="004506D6" w:rsidRDefault="006043C3">
            <w:pPr>
              <w:ind w:left="100"/>
              <w:rPr>
                <w:sz w:val="20"/>
                <w:szCs w:val="20"/>
              </w:rPr>
            </w:pPr>
            <w:r w:rsidRPr="004506D6">
              <w:rPr>
                <w:rFonts w:ascii="Arial" w:eastAsia="Arial" w:hAnsi="Arial" w:cs="Arial"/>
                <w:sz w:val="18"/>
                <w:szCs w:val="18"/>
              </w:rPr>
              <w:t>10.0 – 15.9</w:t>
            </w:r>
          </w:p>
        </w:tc>
        <w:tc>
          <w:tcPr>
            <w:tcW w:w="300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900</w:t>
            </w:r>
          </w:p>
        </w:tc>
        <w:tc>
          <w:tcPr>
            <w:tcW w:w="304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32</w:t>
            </w:r>
          </w:p>
        </w:tc>
        <w:tc>
          <w:tcPr>
            <w:tcW w:w="30" w:type="dxa"/>
            <w:vAlign w:val="bottom"/>
          </w:tcPr>
          <w:p w:rsidR="00EE1E8C" w:rsidRPr="004506D6" w:rsidRDefault="00EE1E8C">
            <w:pPr>
              <w:rPr>
                <w:sz w:val="23"/>
                <w:szCs w:val="23"/>
              </w:rPr>
            </w:pPr>
          </w:p>
        </w:tc>
      </w:tr>
      <w:tr w:rsidR="00EE1E8C" w:rsidRPr="004506D6" w:rsidTr="004E1EF0">
        <w:trPr>
          <w:trHeight w:val="71"/>
        </w:trPr>
        <w:tc>
          <w:tcPr>
            <w:tcW w:w="40" w:type="dxa"/>
            <w:tcBorders>
              <w:right w:val="single" w:sz="8" w:space="0" w:color="auto"/>
            </w:tcBorders>
            <w:vAlign w:val="bottom"/>
          </w:tcPr>
          <w:p w:rsidR="00EE1E8C" w:rsidRPr="004506D6" w:rsidRDefault="00EE1E8C">
            <w:pPr>
              <w:rPr>
                <w:sz w:val="6"/>
                <w:szCs w:val="6"/>
              </w:rPr>
            </w:pPr>
          </w:p>
        </w:tc>
        <w:tc>
          <w:tcPr>
            <w:tcW w:w="3020" w:type="dxa"/>
            <w:tcBorders>
              <w:bottom w:val="single" w:sz="8" w:space="0" w:color="auto"/>
              <w:right w:val="single" w:sz="8" w:space="0" w:color="auto"/>
            </w:tcBorders>
            <w:vAlign w:val="bottom"/>
          </w:tcPr>
          <w:p w:rsidR="00EE1E8C" w:rsidRPr="004506D6" w:rsidRDefault="00EE1E8C">
            <w:pPr>
              <w:rPr>
                <w:sz w:val="6"/>
                <w:szCs w:val="6"/>
              </w:rPr>
            </w:pPr>
          </w:p>
        </w:tc>
        <w:tc>
          <w:tcPr>
            <w:tcW w:w="3000" w:type="dxa"/>
            <w:tcBorders>
              <w:bottom w:val="single" w:sz="8" w:space="0" w:color="auto"/>
              <w:right w:val="single" w:sz="8" w:space="0" w:color="auto"/>
            </w:tcBorders>
            <w:vAlign w:val="bottom"/>
          </w:tcPr>
          <w:p w:rsidR="00EE1E8C" w:rsidRPr="004506D6" w:rsidRDefault="00EE1E8C">
            <w:pPr>
              <w:rPr>
                <w:sz w:val="6"/>
                <w:szCs w:val="6"/>
              </w:rPr>
            </w:pPr>
          </w:p>
        </w:tc>
        <w:tc>
          <w:tcPr>
            <w:tcW w:w="3040" w:type="dxa"/>
            <w:tcBorders>
              <w:bottom w:val="single" w:sz="8" w:space="0" w:color="auto"/>
              <w:right w:val="single" w:sz="8" w:space="0" w:color="auto"/>
            </w:tcBorders>
            <w:vAlign w:val="bottom"/>
          </w:tcPr>
          <w:p w:rsidR="00EE1E8C" w:rsidRPr="004506D6" w:rsidRDefault="00EE1E8C">
            <w:pPr>
              <w:rPr>
                <w:sz w:val="6"/>
                <w:szCs w:val="6"/>
              </w:rPr>
            </w:pPr>
          </w:p>
        </w:tc>
        <w:tc>
          <w:tcPr>
            <w:tcW w:w="30" w:type="dxa"/>
            <w:vAlign w:val="bottom"/>
          </w:tcPr>
          <w:p w:rsidR="00EE1E8C" w:rsidRPr="004506D6" w:rsidRDefault="00EE1E8C">
            <w:pPr>
              <w:rPr>
                <w:sz w:val="6"/>
                <w:szCs w:val="6"/>
              </w:rPr>
            </w:pPr>
          </w:p>
        </w:tc>
      </w:tr>
    </w:tbl>
    <w:p w:rsidR="00EE1E8C" w:rsidRPr="004506D6" w:rsidRDefault="00EE1E8C">
      <w:pPr>
        <w:spacing w:line="69" w:lineRule="exact"/>
        <w:rPr>
          <w:sz w:val="20"/>
          <w:szCs w:val="20"/>
        </w:rPr>
      </w:pPr>
    </w:p>
    <w:p w:rsidR="00EE1E8C" w:rsidRPr="004506D6" w:rsidRDefault="00823D3D" w:rsidP="0083708C">
      <w:pPr>
        <w:numPr>
          <w:ilvl w:val="0"/>
          <w:numId w:val="14"/>
        </w:numPr>
        <w:tabs>
          <w:tab w:val="left" w:pos="171"/>
        </w:tabs>
        <w:spacing w:line="235" w:lineRule="auto"/>
        <w:ind w:left="20" w:right="820" w:hanging="1"/>
        <w:rPr>
          <w:rFonts w:ascii="Arial" w:eastAsia="Arial" w:hAnsi="Arial" w:cs="Arial"/>
          <w:i/>
          <w:sz w:val="18"/>
          <w:szCs w:val="18"/>
        </w:rPr>
      </w:pPr>
      <w:r w:rsidRPr="004506D6">
        <w:rPr>
          <w:rFonts w:ascii="Arial" w:eastAsia="Arial" w:hAnsi="Arial" w:cs="Arial"/>
          <w:i/>
          <w:sz w:val="18"/>
          <w:szCs w:val="18"/>
        </w:rPr>
        <w:t xml:space="preserve">Trong trường hợp </w:t>
      </w:r>
      <w:r w:rsidR="0083708C" w:rsidRPr="004506D6">
        <w:rPr>
          <w:rFonts w:ascii="Arial" w:eastAsia="Arial" w:hAnsi="Arial" w:cs="Arial"/>
          <w:i/>
          <w:sz w:val="18"/>
          <w:szCs w:val="18"/>
        </w:rPr>
        <w:t xml:space="preserve">không đạt được nồng đọ tối thiểu cuối cùng sau 24 giờ, cho phép </w:t>
      </w:r>
      <w:r w:rsidR="00D64BE2" w:rsidRPr="004506D6">
        <w:rPr>
          <w:rFonts w:ascii="Arial" w:eastAsia="Arial" w:hAnsi="Arial" w:cs="Arial"/>
          <w:i/>
          <w:sz w:val="18"/>
          <w:szCs w:val="18"/>
        </w:rPr>
        <w:t>chênh</w:t>
      </w:r>
      <w:r w:rsidR="0083708C" w:rsidRPr="004506D6">
        <w:rPr>
          <w:rFonts w:ascii="Arial" w:eastAsia="Arial" w:hAnsi="Arial" w:cs="Arial"/>
          <w:i/>
          <w:sz w:val="18"/>
          <w:szCs w:val="18"/>
        </w:rPr>
        <w:t xml:space="preserve"> khoảng 5% nếu tăng thêm thời gian xông hơi để đạt được CT cần thiết</w:t>
      </w:r>
      <w:r w:rsidR="006043C3" w:rsidRPr="004506D6">
        <w:rPr>
          <w:rFonts w:ascii="Arial" w:eastAsia="Arial" w:hAnsi="Arial" w:cs="Arial"/>
          <w:i/>
          <w:sz w:val="18"/>
          <w:szCs w:val="18"/>
        </w:rPr>
        <w:t>.</w:t>
      </w:r>
    </w:p>
    <w:p w:rsidR="00EE1E8C" w:rsidRPr="004506D6" w:rsidRDefault="00EE1E8C">
      <w:pPr>
        <w:spacing w:line="128" w:lineRule="exact"/>
        <w:rPr>
          <w:sz w:val="20"/>
          <w:szCs w:val="20"/>
        </w:rPr>
      </w:pPr>
    </w:p>
    <w:p w:rsidR="00EE1E8C" w:rsidRPr="004506D6" w:rsidRDefault="0083708C">
      <w:pPr>
        <w:spacing w:line="235" w:lineRule="auto"/>
        <w:ind w:left="20" w:right="280"/>
        <w:rPr>
          <w:sz w:val="20"/>
          <w:szCs w:val="20"/>
        </w:rPr>
      </w:pPr>
      <w:r w:rsidRPr="004506D6">
        <w:rPr>
          <w:rFonts w:eastAsia="Times New Roman"/>
        </w:rPr>
        <w:t>Bảng 2 dưới đây minh họa v</w:t>
      </w:r>
      <w:r w:rsidR="00745F8C" w:rsidRPr="004506D6">
        <w:rPr>
          <w:rFonts w:eastAsia="Times New Roman"/>
        </w:rPr>
        <w:t xml:space="preserve">í dụ về </w:t>
      </w:r>
      <w:r w:rsidRPr="004506D6">
        <w:rPr>
          <w:rFonts w:eastAsia="Times New Roman"/>
        </w:rPr>
        <w:t xml:space="preserve">một schedule </w:t>
      </w:r>
      <w:r w:rsidR="00745F8C" w:rsidRPr="004506D6">
        <w:rPr>
          <w:rFonts w:eastAsia="Times New Roman"/>
        </w:rPr>
        <w:t xml:space="preserve">quy trình xử lý </w:t>
      </w:r>
      <w:r w:rsidRPr="004506D6">
        <w:rPr>
          <w:rFonts w:eastAsia="Times New Roman"/>
        </w:rPr>
        <w:t>có thể dùng để đạt được yêu cầu</w:t>
      </w:r>
      <w:r w:rsidR="006043C3" w:rsidRPr="004506D6">
        <w:rPr>
          <w:rFonts w:eastAsia="Times New Roman"/>
        </w:rPr>
        <w:t>.</w:t>
      </w:r>
    </w:p>
    <w:p w:rsidR="00EE1E8C" w:rsidRPr="004506D6" w:rsidRDefault="00EE1E8C">
      <w:pPr>
        <w:spacing w:line="190" w:lineRule="exact"/>
        <w:rPr>
          <w:sz w:val="20"/>
          <w:szCs w:val="20"/>
        </w:rPr>
      </w:pPr>
    </w:p>
    <w:p w:rsidR="00591620" w:rsidRPr="004506D6" w:rsidRDefault="00591620">
      <w:pPr>
        <w:spacing w:line="236" w:lineRule="auto"/>
        <w:ind w:left="20" w:right="280"/>
        <w:rPr>
          <w:rFonts w:ascii="Arial" w:eastAsia="Arial" w:hAnsi="Arial" w:cs="Arial"/>
          <w:bCs/>
          <w:sz w:val="18"/>
          <w:szCs w:val="18"/>
        </w:rPr>
      </w:pPr>
      <w:r w:rsidRPr="004506D6">
        <w:rPr>
          <w:rFonts w:ascii="Arial" w:eastAsia="Arial" w:hAnsi="Arial" w:cs="Arial"/>
          <w:b/>
          <w:bCs/>
          <w:sz w:val="18"/>
          <w:szCs w:val="18"/>
        </w:rPr>
        <w:t>Bảng 2.</w:t>
      </w:r>
      <w:r w:rsidR="0083708C" w:rsidRPr="004506D6">
        <w:rPr>
          <w:rFonts w:ascii="Arial" w:eastAsia="Arial" w:hAnsi="Arial" w:cs="Arial"/>
          <w:b/>
          <w:bCs/>
          <w:sz w:val="18"/>
          <w:szCs w:val="18"/>
        </w:rPr>
        <w:t xml:space="preserve"> </w:t>
      </w:r>
      <w:r w:rsidRPr="004506D6">
        <w:rPr>
          <w:rFonts w:ascii="Arial" w:eastAsia="Arial" w:hAnsi="Arial" w:cs="Arial"/>
          <w:bCs/>
          <w:sz w:val="18"/>
          <w:szCs w:val="18"/>
        </w:rPr>
        <w:t xml:space="preserve">Ví dụ về </w:t>
      </w:r>
      <w:r w:rsidR="0083708C" w:rsidRPr="004506D6">
        <w:rPr>
          <w:rFonts w:eastAsia="Times New Roman"/>
        </w:rPr>
        <w:t>schedule</w:t>
      </w:r>
      <w:r w:rsidR="0083708C" w:rsidRPr="004506D6">
        <w:rPr>
          <w:rFonts w:ascii="Arial" w:eastAsia="Arial" w:hAnsi="Arial" w:cs="Arial"/>
          <w:bCs/>
          <w:sz w:val="18"/>
          <w:szCs w:val="18"/>
        </w:rPr>
        <w:t xml:space="preserve"> để đạt được </w:t>
      </w:r>
      <w:r w:rsidRPr="004506D6">
        <w:rPr>
          <w:rFonts w:ascii="Arial" w:eastAsia="Arial" w:hAnsi="Arial" w:cs="Arial"/>
          <w:bCs/>
          <w:sz w:val="18"/>
          <w:szCs w:val="18"/>
        </w:rPr>
        <w:t xml:space="preserve">CT </w:t>
      </w:r>
      <w:r w:rsidR="0083708C" w:rsidRPr="004506D6">
        <w:rPr>
          <w:rFonts w:ascii="Arial" w:eastAsia="Arial" w:hAnsi="Arial" w:cs="Arial"/>
          <w:bCs/>
          <w:sz w:val="18"/>
          <w:szCs w:val="18"/>
        </w:rPr>
        <w:t xml:space="preserve">tối thiểu </w:t>
      </w:r>
      <w:r w:rsidRPr="004506D6">
        <w:rPr>
          <w:rFonts w:ascii="Arial" w:eastAsia="Arial" w:hAnsi="Arial" w:cs="Arial"/>
          <w:bCs/>
          <w:sz w:val="18"/>
          <w:szCs w:val="18"/>
        </w:rPr>
        <w:t xml:space="preserve">yêu cầu đối với </w:t>
      </w:r>
      <w:r w:rsidR="0083708C" w:rsidRPr="004506D6">
        <w:rPr>
          <w:rFonts w:ascii="Arial" w:eastAsia="Arial" w:hAnsi="Arial" w:cs="Arial"/>
          <w:bCs/>
          <w:sz w:val="18"/>
          <w:szCs w:val="18"/>
        </w:rPr>
        <w:t xml:space="preserve">vật liệu đóng gói bằng gỗ </w:t>
      </w:r>
      <w:r w:rsidRPr="004506D6">
        <w:rPr>
          <w:rFonts w:ascii="Arial" w:eastAsia="Arial" w:hAnsi="Arial" w:cs="Arial"/>
          <w:bCs/>
          <w:sz w:val="18"/>
          <w:szCs w:val="18"/>
        </w:rPr>
        <w:t xml:space="preserve">xử lý bằng MB (Liều </w:t>
      </w:r>
      <w:r w:rsidR="0083708C" w:rsidRPr="004506D6">
        <w:rPr>
          <w:rFonts w:ascii="Arial" w:eastAsia="Arial" w:hAnsi="Arial" w:cs="Arial"/>
          <w:bCs/>
          <w:sz w:val="18"/>
          <w:szCs w:val="18"/>
        </w:rPr>
        <w:t>lượng ban đầu có thể phải</w:t>
      </w:r>
      <w:r w:rsidRPr="004506D6">
        <w:rPr>
          <w:rFonts w:ascii="Arial" w:eastAsia="Arial" w:hAnsi="Arial" w:cs="Arial"/>
          <w:bCs/>
          <w:sz w:val="18"/>
          <w:szCs w:val="18"/>
        </w:rPr>
        <w:t xml:space="preserve"> cao hơn </w:t>
      </w:r>
      <w:r w:rsidR="0083708C" w:rsidRPr="004506D6">
        <w:rPr>
          <w:rFonts w:ascii="Arial" w:eastAsia="Arial" w:hAnsi="Arial" w:cs="Arial"/>
          <w:bCs/>
          <w:sz w:val="18"/>
          <w:szCs w:val="18"/>
        </w:rPr>
        <w:t xml:space="preserve">nếu mức độ </w:t>
      </w:r>
      <w:r w:rsidRPr="004506D6">
        <w:rPr>
          <w:rFonts w:ascii="Arial" w:eastAsia="Arial" w:hAnsi="Arial" w:cs="Arial"/>
          <w:bCs/>
          <w:sz w:val="18"/>
          <w:szCs w:val="18"/>
        </w:rPr>
        <w:t xml:space="preserve">rò rỉ </w:t>
      </w:r>
      <w:r w:rsidR="0083708C" w:rsidRPr="004506D6">
        <w:rPr>
          <w:rFonts w:ascii="Arial" w:eastAsia="Arial" w:hAnsi="Arial" w:cs="Arial"/>
          <w:bCs/>
          <w:sz w:val="18"/>
          <w:szCs w:val="18"/>
        </w:rPr>
        <w:t>hoặc bị thẩm thấu cao</w:t>
      </w:r>
      <w:r w:rsidRPr="004506D6">
        <w:rPr>
          <w:rFonts w:ascii="Arial" w:eastAsia="Arial" w:hAnsi="Arial" w:cs="Arial"/>
          <w:bCs/>
          <w:sz w:val="18"/>
          <w:szCs w:val="18"/>
        </w:rPr>
        <w:t>)</w:t>
      </w:r>
    </w:p>
    <w:p w:rsidR="00EE1E8C" w:rsidRPr="004506D6" w:rsidRDefault="00EE1E8C">
      <w:pPr>
        <w:spacing w:line="106" w:lineRule="exact"/>
        <w:rPr>
          <w:sz w:val="20"/>
          <w:szCs w:val="20"/>
        </w:rPr>
      </w:pPr>
    </w:p>
    <w:tbl>
      <w:tblPr>
        <w:tblW w:w="0" w:type="auto"/>
        <w:tblInd w:w="30" w:type="dxa"/>
        <w:tblLayout w:type="fixed"/>
        <w:tblCellMar>
          <w:left w:w="0" w:type="dxa"/>
          <w:right w:w="0" w:type="dxa"/>
        </w:tblCellMar>
        <w:tblLook w:val="04A0" w:firstRow="1" w:lastRow="0" w:firstColumn="1" w:lastColumn="0" w:noHBand="0" w:noVBand="1"/>
      </w:tblPr>
      <w:tblGrid>
        <w:gridCol w:w="1880"/>
        <w:gridCol w:w="1760"/>
        <w:gridCol w:w="1260"/>
        <w:gridCol w:w="760"/>
        <w:gridCol w:w="1420"/>
        <w:gridCol w:w="880"/>
        <w:gridCol w:w="1380"/>
      </w:tblGrid>
      <w:tr w:rsidR="00EE1E8C" w:rsidRPr="004506D6">
        <w:trPr>
          <w:trHeight w:val="378"/>
        </w:trPr>
        <w:tc>
          <w:tcPr>
            <w:tcW w:w="1880" w:type="dxa"/>
            <w:tcBorders>
              <w:top w:val="single" w:sz="8" w:space="0" w:color="auto"/>
              <w:left w:val="single" w:sz="8" w:space="0" w:color="auto"/>
              <w:right w:val="single" w:sz="8" w:space="0" w:color="auto"/>
            </w:tcBorders>
            <w:vAlign w:val="bottom"/>
          </w:tcPr>
          <w:p w:rsidR="00EE1E8C" w:rsidRPr="004506D6" w:rsidRDefault="00591620">
            <w:pPr>
              <w:ind w:left="120"/>
              <w:rPr>
                <w:sz w:val="20"/>
                <w:szCs w:val="20"/>
              </w:rPr>
            </w:pPr>
            <w:r w:rsidRPr="004506D6">
              <w:rPr>
                <w:rFonts w:ascii="Arial" w:eastAsia="Arial" w:hAnsi="Arial" w:cs="Arial"/>
                <w:b/>
                <w:bCs/>
                <w:sz w:val="18"/>
                <w:szCs w:val="18"/>
              </w:rPr>
              <w:t>Nhiệt độ (</w:t>
            </w:r>
            <w:r w:rsidRPr="004506D6">
              <w:rPr>
                <w:rFonts w:ascii="Symbol" w:eastAsia="Symbol" w:hAnsi="Symbol" w:cs="Symbol"/>
                <w:b/>
                <w:bCs/>
                <w:sz w:val="18"/>
                <w:szCs w:val="18"/>
              </w:rPr>
              <w:t></w:t>
            </w:r>
            <w:r w:rsidRPr="004506D6">
              <w:rPr>
                <w:rFonts w:ascii="Arial" w:eastAsia="Arial" w:hAnsi="Arial" w:cs="Arial"/>
                <w:b/>
                <w:bCs/>
                <w:sz w:val="18"/>
                <w:szCs w:val="18"/>
              </w:rPr>
              <w:t>C)</w:t>
            </w:r>
          </w:p>
        </w:tc>
        <w:tc>
          <w:tcPr>
            <w:tcW w:w="1760" w:type="dxa"/>
            <w:tcBorders>
              <w:top w:val="single" w:sz="8" w:space="0" w:color="auto"/>
              <w:right w:val="single" w:sz="8" w:space="0" w:color="auto"/>
            </w:tcBorders>
            <w:vAlign w:val="bottom"/>
          </w:tcPr>
          <w:p w:rsidR="00EE1E8C" w:rsidRPr="004506D6" w:rsidRDefault="00591620">
            <w:pPr>
              <w:jc w:val="center"/>
              <w:rPr>
                <w:sz w:val="20"/>
                <w:szCs w:val="20"/>
              </w:rPr>
            </w:pPr>
            <w:r w:rsidRPr="004506D6">
              <w:rPr>
                <w:rFonts w:ascii="Arial" w:eastAsia="Arial" w:hAnsi="Arial" w:cs="Arial"/>
                <w:b/>
                <w:bCs/>
                <w:w w:val="99"/>
                <w:sz w:val="18"/>
                <w:szCs w:val="18"/>
              </w:rPr>
              <w:t>Liều lượng</w:t>
            </w:r>
            <w:r w:rsidR="006043C3" w:rsidRPr="004506D6">
              <w:rPr>
                <w:rFonts w:ascii="Arial" w:eastAsia="Arial" w:hAnsi="Arial" w:cs="Arial"/>
                <w:b/>
                <w:bCs/>
                <w:w w:val="99"/>
                <w:sz w:val="18"/>
                <w:szCs w:val="18"/>
              </w:rPr>
              <w:t xml:space="preserve"> (g/m</w:t>
            </w:r>
            <w:r w:rsidR="006043C3" w:rsidRPr="004506D6">
              <w:rPr>
                <w:rFonts w:ascii="Arial" w:eastAsia="Arial" w:hAnsi="Arial" w:cs="Arial"/>
                <w:b/>
                <w:bCs/>
                <w:w w:val="99"/>
                <w:sz w:val="24"/>
                <w:szCs w:val="24"/>
                <w:vertAlign w:val="superscript"/>
              </w:rPr>
              <w:t>3</w:t>
            </w:r>
            <w:r w:rsidR="006043C3" w:rsidRPr="004506D6">
              <w:rPr>
                <w:rFonts w:ascii="Arial" w:eastAsia="Arial" w:hAnsi="Arial" w:cs="Arial"/>
                <w:b/>
                <w:bCs/>
                <w:w w:val="99"/>
                <w:sz w:val="18"/>
                <w:szCs w:val="18"/>
              </w:rPr>
              <w:t>)</w:t>
            </w:r>
          </w:p>
        </w:tc>
        <w:tc>
          <w:tcPr>
            <w:tcW w:w="1260" w:type="dxa"/>
            <w:tcBorders>
              <w:top w:val="single" w:sz="8" w:space="0" w:color="auto"/>
              <w:bottom w:val="single" w:sz="8" w:space="0" w:color="auto"/>
            </w:tcBorders>
            <w:vAlign w:val="bottom"/>
          </w:tcPr>
          <w:p w:rsidR="00EE1E8C" w:rsidRPr="004506D6" w:rsidRDefault="00EE1E8C">
            <w:pPr>
              <w:rPr>
                <w:sz w:val="24"/>
                <w:szCs w:val="24"/>
              </w:rPr>
            </w:pPr>
          </w:p>
        </w:tc>
        <w:tc>
          <w:tcPr>
            <w:tcW w:w="3060" w:type="dxa"/>
            <w:gridSpan w:val="3"/>
            <w:tcBorders>
              <w:top w:val="single" w:sz="8" w:space="0" w:color="auto"/>
              <w:bottom w:val="single" w:sz="8" w:space="0" w:color="auto"/>
            </w:tcBorders>
            <w:vAlign w:val="bottom"/>
          </w:tcPr>
          <w:p w:rsidR="00591620" w:rsidRPr="004506D6" w:rsidRDefault="00591620" w:rsidP="00591620">
            <w:pPr>
              <w:rPr>
                <w:rFonts w:ascii="Arial" w:eastAsia="Arial" w:hAnsi="Arial" w:cs="Arial"/>
                <w:b/>
                <w:bCs/>
                <w:sz w:val="18"/>
                <w:szCs w:val="18"/>
              </w:rPr>
            </w:pPr>
            <w:r w:rsidRPr="004506D6">
              <w:rPr>
                <w:rFonts w:ascii="Arial" w:eastAsia="Arial" w:hAnsi="Arial" w:cs="Arial"/>
                <w:b/>
                <w:bCs/>
                <w:sz w:val="18"/>
                <w:szCs w:val="18"/>
              </w:rPr>
              <w:t xml:space="preserve">Nồng độ tối thiều cần đạt </w:t>
            </w:r>
          </w:p>
          <w:p w:rsidR="00EE1E8C" w:rsidRPr="004506D6" w:rsidRDefault="00591620" w:rsidP="00591620">
            <w:pPr>
              <w:jc w:val="both"/>
              <w:rPr>
                <w:sz w:val="20"/>
                <w:szCs w:val="20"/>
              </w:rPr>
            </w:pPr>
            <w:r w:rsidRPr="004506D6">
              <w:rPr>
                <w:rFonts w:ascii="Arial" w:eastAsia="Arial" w:hAnsi="Arial" w:cs="Arial"/>
                <w:b/>
                <w:bCs/>
                <w:sz w:val="18"/>
                <w:szCs w:val="18"/>
              </w:rPr>
              <w:t xml:space="preserve">  tại các thời điểm </w:t>
            </w:r>
            <w:r w:rsidR="006043C3" w:rsidRPr="004506D6">
              <w:rPr>
                <w:rFonts w:ascii="Arial" w:eastAsia="Arial" w:hAnsi="Arial" w:cs="Arial"/>
                <w:b/>
                <w:bCs/>
                <w:sz w:val="18"/>
                <w:szCs w:val="18"/>
              </w:rPr>
              <w:t>(g/m</w:t>
            </w:r>
            <w:r w:rsidR="006043C3" w:rsidRPr="004506D6">
              <w:rPr>
                <w:rFonts w:ascii="Arial" w:eastAsia="Arial" w:hAnsi="Arial" w:cs="Arial"/>
                <w:b/>
                <w:bCs/>
                <w:sz w:val="24"/>
                <w:szCs w:val="24"/>
                <w:vertAlign w:val="superscript"/>
              </w:rPr>
              <w:t>3</w:t>
            </w:r>
            <w:r w:rsidR="006043C3" w:rsidRPr="004506D6">
              <w:rPr>
                <w:rFonts w:ascii="Arial" w:eastAsia="Arial" w:hAnsi="Arial" w:cs="Arial"/>
                <w:b/>
                <w:bCs/>
                <w:sz w:val="18"/>
                <w:szCs w:val="18"/>
              </w:rPr>
              <w:t>) :</w:t>
            </w:r>
          </w:p>
        </w:tc>
        <w:tc>
          <w:tcPr>
            <w:tcW w:w="1380" w:type="dxa"/>
            <w:tcBorders>
              <w:top w:val="single" w:sz="8" w:space="0" w:color="auto"/>
              <w:bottom w:val="single" w:sz="8" w:space="0" w:color="auto"/>
              <w:right w:val="single" w:sz="8" w:space="0" w:color="auto"/>
            </w:tcBorders>
            <w:vAlign w:val="bottom"/>
          </w:tcPr>
          <w:p w:rsidR="00EE1E8C" w:rsidRPr="004506D6" w:rsidRDefault="00EE1E8C">
            <w:pPr>
              <w:rPr>
                <w:sz w:val="24"/>
                <w:szCs w:val="24"/>
              </w:rPr>
            </w:pPr>
          </w:p>
        </w:tc>
      </w:tr>
      <w:tr w:rsidR="00EE1E8C" w:rsidRPr="004506D6">
        <w:trPr>
          <w:trHeight w:val="319"/>
        </w:trPr>
        <w:tc>
          <w:tcPr>
            <w:tcW w:w="1880" w:type="dxa"/>
            <w:tcBorders>
              <w:left w:val="single" w:sz="8" w:space="0" w:color="auto"/>
              <w:right w:val="single" w:sz="8" w:space="0" w:color="auto"/>
            </w:tcBorders>
            <w:vAlign w:val="bottom"/>
          </w:tcPr>
          <w:p w:rsidR="00EE1E8C" w:rsidRPr="004506D6" w:rsidRDefault="00EE1E8C">
            <w:pPr>
              <w:rPr>
                <w:sz w:val="24"/>
                <w:szCs w:val="24"/>
              </w:rPr>
            </w:pPr>
          </w:p>
        </w:tc>
        <w:tc>
          <w:tcPr>
            <w:tcW w:w="1760" w:type="dxa"/>
            <w:tcBorders>
              <w:right w:val="single" w:sz="8" w:space="0" w:color="auto"/>
            </w:tcBorders>
            <w:vAlign w:val="bottom"/>
          </w:tcPr>
          <w:p w:rsidR="00EE1E8C" w:rsidRPr="004506D6" w:rsidRDefault="00EE1E8C">
            <w:pPr>
              <w:rPr>
                <w:sz w:val="24"/>
                <w:szCs w:val="24"/>
              </w:rPr>
            </w:pPr>
          </w:p>
        </w:tc>
        <w:tc>
          <w:tcPr>
            <w:tcW w:w="1260" w:type="dxa"/>
            <w:vAlign w:val="bottom"/>
          </w:tcPr>
          <w:p w:rsidR="00EE1E8C" w:rsidRPr="004506D6" w:rsidRDefault="006043C3">
            <w:pPr>
              <w:ind w:left="630"/>
              <w:jc w:val="center"/>
              <w:rPr>
                <w:sz w:val="20"/>
                <w:szCs w:val="20"/>
              </w:rPr>
            </w:pPr>
            <w:r w:rsidRPr="004506D6">
              <w:rPr>
                <w:rFonts w:ascii="Arial" w:eastAsia="Arial" w:hAnsi="Arial" w:cs="Arial"/>
                <w:b/>
                <w:bCs/>
                <w:w w:val="99"/>
                <w:sz w:val="18"/>
                <w:szCs w:val="18"/>
              </w:rPr>
              <w:t>2 h</w:t>
            </w:r>
          </w:p>
        </w:tc>
        <w:tc>
          <w:tcPr>
            <w:tcW w:w="760" w:type="dxa"/>
            <w:tcBorders>
              <w:right w:val="single" w:sz="8" w:space="0" w:color="auto"/>
            </w:tcBorders>
            <w:vAlign w:val="bottom"/>
          </w:tcPr>
          <w:p w:rsidR="00EE1E8C" w:rsidRPr="004506D6" w:rsidRDefault="00EE1E8C">
            <w:pPr>
              <w:rPr>
                <w:sz w:val="24"/>
                <w:szCs w:val="24"/>
              </w:rPr>
            </w:pPr>
          </w:p>
        </w:tc>
        <w:tc>
          <w:tcPr>
            <w:tcW w:w="142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b/>
                <w:bCs/>
                <w:w w:val="99"/>
                <w:sz w:val="18"/>
                <w:szCs w:val="18"/>
              </w:rPr>
              <w:t>4 h</w:t>
            </w:r>
          </w:p>
        </w:tc>
        <w:tc>
          <w:tcPr>
            <w:tcW w:w="880" w:type="dxa"/>
            <w:vAlign w:val="bottom"/>
          </w:tcPr>
          <w:p w:rsidR="00EE1E8C" w:rsidRPr="004506D6" w:rsidRDefault="00EE1E8C">
            <w:pPr>
              <w:rPr>
                <w:sz w:val="24"/>
                <w:szCs w:val="24"/>
              </w:rPr>
            </w:pPr>
          </w:p>
        </w:tc>
        <w:tc>
          <w:tcPr>
            <w:tcW w:w="1380" w:type="dxa"/>
            <w:tcBorders>
              <w:right w:val="single" w:sz="8" w:space="0" w:color="auto"/>
            </w:tcBorders>
            <w:vAlign w:val="bottom"/>
          </w:tcPr>
          <w:p w:rsidR="00EE1E8C" w:rsidRPr="004506D6" w:rsidRDefault="006043C3">
            <w:pPr>
              <w:ind w:right="810"/>
              <w:jc w:val="center"/>
              <w:rPr>
                <w:sz w:val="20"/>
                <w:szCs w:val="20"/>
              </w:rPr>
            </w:pPr>
            <w:r w:rsidRPr="004506D6">
              <w:rPr>
                <w:rFonts w:ascii="Arial" w:eastAsia="Arial" w:hAnsi="Arial" w:cs="Arial"/>
                <w:b/>
                <w:bCs/>
                <w:w w:val="99"/>
                <w:sz w:val="18"/>
                <w:szCs w:val="18"/>
              </w:rPr>
              <w:t>24 h</w:t>
            </w:r>
          </w:p>
        </w:tc>
      </w:tr>
      <w:tr w:rsidR="00EE1E8C" w:rsidRPr="004506D6">
        <w:trPr>
          <w:trHeight w:val="78"/>
        </w:trPr>
        <w:tc>
          <w:tcPr>
            <w:tcW w:w="1880" w:type="dxa"/>
            <w:tcBorders>
              <w:left w:val="single" w:sz="8" w:space="0" w:color="auto"/>
              <w:bottom w:val="single" w:sz="8" w:space="0" w:color="auto"/>
              <w:right w:val="single" w:sz="8" w:space="0" w:color="auto"/>
            </w:tcBorders>
            <w:vAlign w:val="bottom"/>
          </w:tcPr>
          <w:p w:rsidR="00EE1E8C" w:rsidRPr="004506D6" w:rsidRDefault="00EE1E8C">
            <w:pPr>
              <w:rPr>
                <w:sz w:val="6"/>
                <w:szCs w:val="6"/>
              </w:rPr>
            </w:pPr>
          </w:p>
        </w:tc>
        <w:tc>
          <w:tcPr>
            <w:tcW w:w="1760" w:type="dxa"/>
            <w:tcBorders>
              <w:bottom w:val="single" w:sz="8" w:space="0" w:color="auto"/>
              <w:right w:val="single" w:sz="8" w:space="0" w:color="auto"/>
            </w:tcBorders>
            <w:vAlign w:val="bottom"/>
          </w:tcPr>
          <w:p w:rsidR="00EE1E8C" w:rsidRPr="004506D6" w:rsidRDefault="00EE1E8C">
            <w:pPr>
              <w:rPr>
                <w:sz w:val="6"/>
                <w:szCs w:val="6"/>
              </w:rPr>
            </w:pPr>
          </w:p>
        </w:tc>
        <w:tc>
          <w:tcPr>
            <w:tcW w:w="1260" w:type="dxa"/>
            <w:tcBorders>
              <w:bottom w:val="single" w:sz="8" w:space="0" w:color="auto"/>
            </w:tcBorders>
            <w:vAlign w:val="bottom"/>
          </w:tcPr>
          <w:p w:rsidR="00EE1E8C" w:rsidRPr="004506D6" w:rsidRDefault="00EE1E8C">
            <w:pPr>
              <w:rPr>
                <w:sz w:val="6"/>
                <w:szCs w:val="6"/>
              </w:rPr>
            </w:pPr>
          </w:p>
        </w:tc>
        <w:tc>
          <w:tcPr>
            <w:tcW w:w="760" w:type="dxa"/>
            <w:tcBorders>
              <w:bottom w:val="single" w:sz="8" w:space="0" w:color="auto"/>
              <w:right w:val="single" w:sz="8" w:space="0" w:color="auto"/>
            </w:tcBorders>
            <w:vAlign w:val="bottom"/>
          </w:tcPr>
          <w:p w:rsidR="00EE1E8C" w:rsidRPr="004506D6" w:rsidRDefault="00EE1E8C">
            <w:pPr>
              <w:rPr>
                <w:sz w:val="6"/>
                <w:szCs w:val="6"/>
              </w:rPr>
            </w:pPr>
          </w:p>
        </w:tc>
        <w:tc>
          <w:tcPr>
            <w:tcW w:w="1420" w:type="dxa"/>
            <w:tcBorders>
              <w:bottom w:val="single" w:sz="8" w:space="0" w:color="auto"/>
              <w:right w:val="single" w:sz="8" w:space="0" w:color="auto"/>
            </w:tcBorders>
            <w:vAlign w:val="bottom"/>
          </w:tcPr>
          <w:p w:rsidR="00EE1E8C" w:rsidRPr="004506D6" w:rsidRDefault="00EE1E8C">
            <w:pPr>
              <w:rPr>
                <w:sz w:val="6"/>
                <w:szCs w:val="6"/>
              </w:rPr>
            </w:pPr>
          </w:p>
        </w:tc>
        <w:tc>
          <w:tcPr>
            <w:tcW w:w="880" w:type="dxa"/>
            <w:tcBorders>
              <w:bottom w:val="single" w:sz="8" w:space="0" w:color="auto"/>
            </w:tcBorders>
            <w:vAlign w:val="bottom"/>
          </w:tcPr>
          <w:p w:rsidR="00EE1E8C" w:rsidRPr="004506D6" w:rsidRDefault="00EE1E8C">
            <w:pPr>
              <w:rPr>
                <w:sz w:val="6"/>
                <w:szCs w:val="6"/>
              </w:rPr>
            </w:pPr>
          </w:p>
        </w:tc>
        <w:tc>
          <w:tcPr>
            <w:tcW w:w="1380" w:type="dxa"/>
            <w:tcBorders>
              <w:bottom w:val="single" w:sz="8" w:space="0" w:color="auto"/>
              <w:right w:val="single" w:sz="8" w:space="0" w:color="auto"/>
            </w:tcBorders>
            <w:vAlign w:val="bottom"/>
          </w:tcPr>
          <w:p w:rsidR="00EE1E8C" w:rsidRPr="004506D6" w:rsidRDefault="00EE1E8C">
            <w:pPr>
              <w:rPr>
                <w:sz w:val="6"/>
                <w:szCs w:val="6"/>
              </w:rPr>
            </w:pPr>
          </w:p>
        </w:tc>
      </w:tr>
      <w:tr w:rsidR="00EE1E8C" w:rsidRPr="004506D6">
        <w:trPr>
          <w:trHeight w:val="264"/>
        </w:trPr>
        <w:tc>
          <w:tcPr>
            <w:tcW w:w="1880" w:type="dxa"/>
            <w:tcBorders>
              <w:left w:val="single" w:sz="8" w:space="0" w:color="auto"/>
              <w:right w:val="single" w:sz="8" w:space="0" w:color="auto"/>
            </w:tcBorders>
            <w:vAlign w:val="bottom"/>
          </w:tcPr>
          <w:p w:rsidR="00EE1E8C" w:rsidRPr="004506D6" w:rsidRDefault="006043C3">
            <w:pPr>
              <w:ind w:left="120"/>
              <w:rPr>
                <w:sz w:val="20"/>
                <w:szCs w:val="20"/>
              </w:rPr>
            </w:pPr>
            <w:r w:rsidRPr="004506D6">
              <w:rPr>
                <w:rFonts w:ascii="Arial" w:eastAsia="Arial" w:hAnsi="Arial" w:cs="Arial"/>
                <w:sz w:val="18"/>
                <w:szCs w:val="18"/>
              </w:rPr>
              <w:t xml:space="preserve">21.0 </w:t>
            </w:r>
            <w:r w:rsidR="00591620" w:rsidRPr="004506D6">
              <w:rPr>
                <w:rFonts w:ascii="Arial" w:eastAsia="Arial" w:hAnsi="Arial" w:cs="Arial"/>
                <w:sz w:val="18"/>
                <w:szCs w:val="18"/>
              </w:rPr>
              <w:t xml:space="preserve">hoặc cao hơn  </w:t>
            </w:r>
          </w:p>
        </w:tc>
        <w:tc>
          <w:tcPr>
            <w:tcW w:w="176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48</w:t>
            </w:r>
          </w:p>
        </w:tc>
        <w:tc>
          <w:tcPr>
            <w:tcW w:w="1260" w:type="dxa"/>
            <w:vAlign w:val="bottom"/>
          </w:tcPr>
          <w:p w:rsidR="00EE1E8C" w:rsidRPr="004506D6" w:rsidRDefault="006043C3">
            <w:pPr>
              <w:ind w:left="650"/>
              <w:jc w:val="center"/>
              <w:rPr>
                <w:sz w:val="20"/>
                <w:szCs w:val="20"/>
              </w:rPr>
            </w:pPr>
            <w:r w:rsidRPr="004506D6">
              <w:rPr>
                <w:rFonts w:ascii="Arial" w:eastAsia="Arial" w:hAnsi="Arial" w:cs="Arial"/>
                <w:w w:val="99"/>
                <w:sz w:val="18"/>
                <w:szCs w:val="18"/>
              </w:rPr>
              <w:t>36</w:t>
            </w:r>
          </w:p>
        </w:tc>
        <w:tc>
          <w:tcPr>
            <w:tcW w:w="760" w:type="dxa"/>
            <w:tcBorders>
              <w:right w:val="single" w:sz="8" w:space="0" w:color="auto"/>
            </w:tcBorders>
            <w:vAlign w:val="bottom"/>
          </w:tcPr>
          <w:p w:rsidR="00EE1E8C" w:rsidRPr="004506D6" w:rsidRDefault="00EE1E8C"/>
        </w:tc>
        <w:tc>
          <w:tcPr>
            <w:tcW w:w="142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31</w:t>
            </w:r>
          </w:p>
        </w:tc>
        <w:tc>
          <w:tcPr>
            <w:tcW w:w="880" w:type="dxa"/>
            <w:vAlign w:val="bottom"/>
          </w:tcPr>
          <w:p w:rsidR="00EE1E8C" w:rsidRPr="004506D6" w:rsidRDefault="00EE1E8C"/>
        </w:tc>
        <w:tc>
          <w:tcPr>
            <w:tcW w:w="1380" w:type="dxa"/>
            <w:tcBorders>
              <w:right w:val="single" w:sz="8" w:space="0" w:color="auto"/>
            </w:tcBorders>
            <w:vAlign w:val="bottom"/>
          </w:tcPr>
          <w:p w:rsidR="00EE1E8C" w:rsidRPr="004506D6" w:rsidRDefault="006043C3">
            <w:pPr>
              <w:ind w:right="810"/>
              <w:jc w:val="center"/>
              <w:rPr>
                <w:sz w:val="20"/>
                <w:szCs w:val="20"/>
              </w:rPr>
            </w:pPr>
            <w:r w:rsidRPr="004506D6">
              <w:rPr>
                <w:rFonts w:ascii="Arial" w:eastAsia="Arial" w:hAnsi="Arial" w:cs="Arial"/>
                <w:w w:val="99"/>
                <w:sz w:val="18"/>
                <w:szCs w:val="18"/>
              </w:rPr>
              <w:t>24</w:t>
            </w:r>
          </w:p>
        </w:tc>
      </w:tr>
      <w:tr w:rsidR="00EE1E8C" w:rsidRPr="004506D6">
        <w:trPr>
          <w:trHeight w:val="71"/>
        </w:trPr>
        <w:tc>
          <w:tcPr>
            <w:tcW w:w="1880" w:type="dxa"/>
            <w:tcBorders>
              <w:left w:val="single" w:sz="8" w:space="0" w:color="auto"/>
              <w:bottom w:val="single" w:sz="8" w:space="0" w:color="auto"/>
              <w:right w:val="single" w:sz="8" w:space="0" w:color="auto"/>
            </w:tcBorders>
            <w:vAlign w:val="bottom"/>
          </w:tcPr>
          <w:p w:rsidR="00EE1E8C" w:rsidRPr="004506D6" w:rsidRDefault="00EE1E8C">
            <w:pPr>
              <w:rPr>
                <w:sz w:val="6"/>
                <w:szCs w:val="6"/>
              </w:rPr>
            </w:pPr>
          </w:p>
        </w:tc>
        <w:tc>
          <w:tcPr>
            <w:tcW w:w="1760" w:type="dxa"/>
            <w:tcBorders>
              <w:bottom w:val="single" w:sz="8" w:space="0" w:color="auto"/>
              <w:right w:val="single" w:sz="8" w:space="0" w:color="auto"/>
            </w:tcBorders>
            <w:vAlign w:val="bottom"/>
          </w:tcPr>
          <w:p w:rsidR="00EE1E8C" w:rsidRPr="004506D6" w:rsidRDefault="00EE1E8C">
            <w:pPr>
              <w:rPr>
                <w:sz w:val="6"/>
                <w:szCs w:val="6"/>
              </w:rPr>
            </w:pPr>
          </w:p>
        </w:tc>
        <w:tc>
          <w:tcPr>
            <w:tcW w:w="1260" w:type="dxa"/>
            <w:tcBorders>
              <w:bottom w:val="single" w:sz="8" w:space="0" w:color="auto"/>
            </w:tcBorders>
            <w:vAlign w:val="bottom"/>
          </w:tcPr>
          <w:p w:rsidR="00EE1E8C" w:rsidRPr="004506D6" w:rsidRDefault="00EE1E8C">
            <w:pPr>
              <w:rPr>
                <w:sz w:val="6"/>
                <w:szCs w:val="6"/>
              </w:rPr>
            </w:pPr>
          </w:p>
        </w:tc>
        <w:tc>
          <w:tcPr>
            <w:tcW w:w="760" w:type="dxa"/>
            <w:tcBorders>
              <w:bottom w:val="single" w:sz="8" w:space="0" w:color="auto"/>
              <w:right w:val="single" w:sz="8" w:space="0" w:color="auto"/>
            </w:tcBorders>
            <w:vAlign w:val="bottom"/>
          </w:tcPr>
          <w:p w:rsidR="00EE1E8C" w:rsidRPr="004506D6" w:rsidRDefault="00EE1E8C">
            <w:pPr>
              <w:rPr>
                <w:sz w:val="6"/>
                <w:szCs w:val="6"/>
              </w:rPr>
            </w:pPr>
          </w:p>
        </w:tc>
        <w:tc>
          <w:tcPr>
            <w:tcW w:w="1420" w:type="dxa"/>
            <w:tcBorders>
              <w:bottom w:val="single" w:sz="8" w:space="0" w:color="auto"/>
              <w:right w:val="single" w:sz="8" w:space="0" w:color="auto"/>
            </w:tcBorders>
            <w:vAlign w:val="bottom"/>
          </w:tcPr>
          <w:p w:rsidR="00EE1E8C" w:rsidRPr="004506D6" w:rsidRDefault="00EE1E8C">
            <w:pPr>
              <w:rPr>
                <w:sz w:val="6"/>
                <w:szCs w:val="6"/>
              </w:rPr>
            </w:pPr>
          </w:p>
        </w:tc>
        <w:tc>
          <w:tcPr>
            <w:tcW w:w="880" w:type="dxa"/>
            <w:tcBorders>
              <w:bottom w:val="single" w:sz="8" w:space="0" w:color="auto"/>
            </w:tcBorders>
            <w:vAlign w:val="bottom"/>
          </w:tcPr>
          <w:p w:rsidR="00EE1E8C" w:rsidRPr="004506D6" w:rsidRDefault="00EE1E8C">
            <w:pPr>
              <w:rPr>
                <w:sz w:val="6"/>
                <w:szCs w:val="6"/>
              </w:rPr>
            </w:pPr>
          </w:p>
        </w:tc>
        <w:tc>
          <w:tcPr>
            <w:tcW w:w="1380" w:type="dxa"/>
            <w:tcBorders>
              <w:bottom w:val="single" w:sz="8" w:space="0" w:color="auto"/>
              <w:right w:val="single" w:sz="8" w:space="0" w:color="auto"/>
            </w:tcBorders>
            <w:vAlign w:val="bottom"/>
          </w:tcPr>
          <w:p w:rsidR="00EE1E8C" w:rsidRPr="004506D6" w:rsidRDefault="00EE1E8C">
            <w:pPr>
              <w:rPr>
                <w:sz w:val="6"/>
                <w:szCs w:val="6"/>
              </w:rPr>
            </w:pPr>
          </w:p>
        </w:tc>
      </w:tr>
      <w:tr w:rsidR="00EE1E8C" w:rsidRPr="004506D6">
        <w:trPr>
          <w:trHeight w:val="266"/>
        </w:trPr>
        <w:tc>
          <w:tcPr>
            <w:tcW w:w="1880" w:type="dxa"/>
            <w:tcBorders>
              <w:left w:val="single" w:sz="8" w:space="0" w:color="auto"/>
              <w:right w:val="single" w:sz="8" w:space="0" w:color="auto"/>
            </w:tcBorders>
            <w:vAlign w:val="bottom"/>
          </w:tcPr>
          <w:p w:rsidR="00EE1E8C" w:rsidRPr="004506D6" w:rsidRDefault="006043C3">
            <w:pPr>
              <w:ind w:left="120"/>
              <w:rPr>
                <w:sz w:val="20"/>
                <w:szCs w:val="20"/>
              </w:rPr>
            </w:pPr>
            <w:r w:rsidRPr="004506D6">
              <w:rPr>
                <w:rFonts w:ascii="Arial" w:eastAsia="Arial" w:hAnsi="Arial" w:cs="Arial"/>
                <w:sz w:val="18"/>
                <w:szCs w:val="18"/>
              </w:rPr>
              <w:t>16.0 – 20.9</w:t>
            </w:r>
          </w:p>
        </w:tc>
        <w:tc>
          <w:tcPr>
            <w:tcW w:w="176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56</w:t>
            </w:r>
          </w:p>
        </w:tc>
        <w:tc>
          <w:tcPr>
            <w:tcW w:w="1260" w:type="dxa"/>
            <w:vAlign w:val="bottom"/>
          </w:tcPr>
          <w:p w:rsidR="00EE1E8C" w:rsidRPr="004506D6" w:rsidRDefault="006043C3">
            <w:pPr>
              <w:ind w:left="650"/>
              <w:jc w:val="center"/>
              <w:rPr>
                <w:sz w:val="20"/>
                <w:szCs w:val="20"/>
              </w:rPr>
            </w:pPr>
            <w:r w:rsidRPr="004506D6">
              <w:rPr>
                <w:rFonts w:ascii="Arial" w:eastAsia="Arial" w:hAnsi="Arial" w:cs="Arial"/>
                <w:w w:val="99"/>
                <w:sz w:val="18"/>
                <w:szCs w:val="18"/>
              </w:rPr>
              <w:t>42</w:t>
            </w:r>
          </w:p>
        </w:tc>
        <w:tc>
          <w:tcPr>
            <w:tcW w:w="760" w:type="dxa"/>
            <w:tcBorders>
              <w:right w:val="single" w:sz="8" w:space="0" w:color="auto"/>
            </w:tcBorders>
            <w:vAlign w:val="bottom"/>
          </w:tcPr>
          <w:p w:rsidR="00EE1E8C" w:rsidRPr="004506D6" w:rsidRDefault="00EE1E8C">
            <w:pPr>
              <w:rPr>
                <w:sz w:val="23"/>
                <w:szCs w:val="23"/>
              </w:rPr>
            </w:pPr>
          </w:p>
        </w:tc>
        <w:tc>
          <w:tcPr>
            <w:tcW w:w="142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36</w:t>
            </w:r>
          </w:p>
        </w:tc>
        <w:tc>
          <w:tcPr>
            <w:tcW w:w="880" w:type="dxa"/>
            <w:vAlign w:val="bottom"/>
          </w:tcPr>
          <w:p w:rsidR="00EE1E8C" w:rsidRPr="004506D6" w:rsidRDefault="00EE1E8C">
            <w:pPr>
              <w:rPr>
                <w:sz w:val="23"/>
                <w:szCs w:val="23"/>
              </w:rPr>
            </w:pPr>
          </w:p>
        </w:tc>
        <w:tc>
          <w:tcPr>
            <w:tcW w:w="1380" w:type="dxa"/>
            <w:tcBorders>
              <w:right w:val="single" w:sz="8" w:space="0" w:color="auto"/>
            </w:tcBorders>
            <w:vAlign w:val="bottom"/>
          </w:tcPr>
          <w:p w:rsidR="00EE1E8C" w:rsidRPr="004506D6" w:rsidRDefault="006043C3">
            <w:pPr>
              <w:ind w:right="810"/>
              <w:jc w:val="center"/>
              <w:rPr>
                <w:sz w:val="20"/>
                <w:szCs w:val="20"/>
              </w:rPr>
            </w:pPr>
            <w:r w:rsidRPr="004506D6">
              <w:rPr>
                <w:rFonts w:ascii="Arial" w:eastAsia="Arial" w:hAnsi="Arial" w:cs="Arial"/>
                <w:w w:val="99"/>
                <w:sz w:val="18"/>
                <w:szCs w:val="18"/>
              </w:rPr>
              <w:t>28</w:t>
            </w:r>
          </w:p>
        </w:tc>
      </w:tr>
      <w:tr w:rsidR="00EE1E8C" w:rsidRPr="004506D6">
        <w:trPr>
          <w:trHeight w:val="71"/>
        </w:trPr>
        <w:tc>
          <w:tcPr>
            <w:tcW w:w="1880" w:type="dxa"/>
            <w:tcBorders>
              <w:left w:val="single" w:sz="8" w:space="0" w:color="auto"/>
              <w:bottom w:val="single" w:sz="8" w:space="0" w:color="auto"/>
              <w:right w:val="single" w:sz="8" w:space="0" w:color="auto"/>
            </w:tcBorders>
            <w:vAlign w:val="bottom"/>
          </w:tcPr>
          <w:p w:rsidR="00EE1E8C" w:rsidRPr="004506D6" w:rsidRDefault="00EE1E8C">
            <w:pPr>
              <w:rPr>
                <w:sz w:val="6"/>
                <w:szCs w:val="6"/>
              </w:rPr>
            </w:pPr>
          </w:p>
        </w:tc>
        <w:tc>
          <w:tcPr>
            <w:tcW w:w="1760" w:type="dxa"/>
            <w:tcBorders>
              <w:bottom w:val="single" w:sz="8" w:space="0" w:color="auto"/>
              <w:right w:val="single" w:sz="8" w:space="0" w:color="auto"/>
            </w:tcBorders>
            <w:vAlign w:val="bottom"/>
          </w:tcPr>
          <w:p w:rsidR="00EE1E8C" w:rsidRPr="004506D6" w:rsidRDefault="00EE1E8C">
            <w:pPr>
              <w:rPr>
                <w:sz w:val="6"/>
                <w:szCs w:val="6"/>
              </w:rPr>
            </w:pPr>
          </w:p>
        </w:tc>
        <w:tc>
          <w:tcPr>
            <w:tcW w:w="1260" w:type="dxa"/>
            <w:tcBorders>
              <w:bottom w:val="single" w:sz="8" w:space="0" w:color="auto"/>
            </w:tcBorders>
            <w:vAlign w:val="bottom"/>
          </w:tcPr>
          <w:p w:rsidR="00EE1E8C" w:rsidRPr="004506D6" w:rsidRDefault="00EE1E8C">
            <w:pPr>
              <w:rPr>
                <w:sz w:val="6"/>
                <w:szCs w:val="6"/>
              </w:rPr>
            </w:pPr>
          </w:p>
        </w:tc>
        <w:tc>
          <w:tcPr>
            <w:tcW w:w="760" w:type="dxa"/>
            <w:tcBorders>
              <w:bottom w:val="single" w:sz="8" w:space="0" w:color="auto"/>
              <w:right w:val="single" w:sz="8" w:space="0" w:color="auto"/>
            </w:tcBorders>
            <w:vAlign w:val="bottom"/>
          </w:tcPr>
          <w:p w:rsidR="00EE1E8C" w:rsidRPr="004506D6" w:rsidRDefault="00EE1E8C">
            <w:pPr>
              <w:rPr>
                <w:sz w:val="6"/>
                <w:szCs w:val="6"/>
              </w:rPr>
            </w:pPr>
          </w:p>
        </w:tc>
        <w:tc>
          <w:tcPr>
            <w:tcW w:w="1420" w:type="dxa"/>
            <w:tcBorders>
              <w:bottom w:val="single" w:sz="8" w:space="0" w:color="auto"/>
              <w:right w:val="single" w:sz="8" w:space="0" w:color="auto"/>
            </w:tcBorders>
            <w:vAlign w:val="bottom"/>
          </w:tcPr>
          <w:p w:rsidR="00EE1E8C" w:rsidRPr="004506D6" w:rsidRDefault="00EE1E8C">
            <w:pPr>
              <w:rPr>
                <w:sz w:val="6"/>
                <w:szCs w:val="6"/>
              </w:rPr>
            </w:pPr>
          </w:p>
        </w:tc>
        <w:tc>
          <w:tcPr>
            <w:tcW w:w="880" w:type="dxa"/>
            <w:tcBorders>
              <w:bottom w:val="single" w:sz="8" w:space="0" w:color="auto"/>
            </w:tcBorders>
            <w:vAlign w:val="bottom"/>
          </w:tcPr>
          <w:p w:rsidR="00EE1E8C" w:rsidRPr="004506D6" w:rsidRDefault="00EE1E8C">
            <w:pPr>
              <w:rPr>
                <w:sz w:val="6"/>
                <w:szCs w:val="6"/>
              </w:rPr>
            </w:pPr>
          </w:p>
        </w:tc>
        <w:tc>
          <w:tcPr>
            <w:tcW w:w="1380" w:type="dxa"/>
            <w:tcBorders>
              <w:bottom w:val="single" w:sz="8" w:space="0" w:color="auto"/>
              <w:right w:val="single" w:sz="8" w:space="0" w:color="auto"/>
            </w:tcBorders>
            <w:vAlign w:val="bottom"/>
          </w:tcPr>
          <w:p w:rsidR="00EE1E8C" w:rsidRPr="004506D6" w:rsidRDefault="00EE1E8C">
            <w:pPr>
              <w:rPr>
                <w:sz w:val="6"/>
                <w:szCs w:val="6"/>
              </w:rPr>
            </w:pPr>
          </w:p>
        </w:tc>
      </w:tr>
      <w:tr w:rsidR="00EE1E8C" w:rsidRPr="004506D6">
        <w:trPr>
          <w:trHeight w:val="266"/>
        </w:trPr>
        <w:tc>
          <w:tcPr>
            <w:tcW w:w="1880" w:type="dxa"/>
            <w:tcBorders>
              <w:left w:val="single" w:sz="8" w:space="0" w:color="auto"/>
              <w:right w:val="single" w:sz="8" w:space="0" w:color="auto"/>
            </w:tcBorders>
            <w:vAlign w:val="bottom"/>
          </w:tcPr>
          <w:p w:rsidR="00EE1E8C" w:rsidRPr="004506D6" w:rsidRDefault="006043C3">
            <w:pPr>
              <w:ind w:left="120"/>
              <w:rPr>
                <w:sz w:val="20"/>
                <w:szCs w:val="20"/>
              </w:rPr>
            </w:pPr>
            <w:r w:rsidRPr="004506D6">
              <w:rPr>
                <w:rFonts w:ascii="Arial" w:eastAsia="Arial" w:hAnsi="Arial" w:cs="Arial"/>
                <w:sz w:val="18"/>
                <w:szCs w:val="18"/>
              </w:rPr>
              <w:t>10.0 – 15.9</w:t>
            </w:r>
          </w:p>
        </w:tc>
        <w:tc>
          <w:tcPr>
            <w:tcW w:w="176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64</w:t>
            </w:r>
          </w:p>
        </w:tc>
        <w:tc>
          <w:tcPr>
            <w:tcW w:w="1260" w:type="dxa"/>
            <w:vAlign w:val="bottom"/>
          </w:tcPr>
          <w:p w:rsidR="00EE1E8C" w:rsidRPr="004506D6" w:rsidRDefault="006043C3">
            <w:pPr>
              <w:ind w:left="650"/>
              <w:jc w:val="center"/>
              <w:rPr>
                <w:sz w:val="20"/>
                <w:szCs w:val="20"/>
              </w:rPr>
            </w:pPr>
            <w:r w:rsidRPr="004506D6">
              <w:rPr>
                <w:rFonts w:ascii="Arial" w:eastAsia="Arial" w:hAnsi="Arial" w:cs="Arial"/>
                <w:w w:val="99"/>
                <w:sz w:val="18"/>
                <w:szCs w:val="18"/>
              </w:rPr>
              <w:t>48</w:t>
            </w:r>
          </w:p>
        </w:tc>
        <w:tc>
          <w:tcPr>
            <w:tcW w:w="760" w:type="dxa"/>
            <w:tcBorders>
              <w:right w:val="single" w:sz="8" w:space="0" w:color="auto"/>
            </w:tcBorders>
            <w:vAlign w:val="bottom"/>
          </w:tcPr>
          <w:p w:rsidR="00EE1E8C" w:rsidRPr="004506D6" w:rsidRDefault="00EE1E8C">
            <w:pPr>
              <w:rPr>
                <w:sz w:val="23"/>
                <w:szCs w:val="23"/>
              </w:rPr>
            </w:pPr>
          </w:p>
        </w:tc>
        <w:tc>
          <w:tcPr>
            <w:tcW w:w="1420" w:type="dxa"/>
            <w:tcBorders>
              <w:right w:val="single" w:sz="8" w:space="0" w:color="auto"/>
            </w:tcBorders>
            <w:vAlign w:val="bottom"/>
          </w:tcPr>
          <w:p w:rsidR="00EE1E8C" w:rsidRPr="004506D6" w:rsidRDefault="006043C3">
            <w:pPr>
              <w:jc w:val="center"/>
              <w:rPr>
                <w:sz w:val="20"/>
                <w:szCs w:val="20"/>
              </w:rPr>
            </w:pPr>
            <w:r w:rsidRPr="004506D6">
              <w:rPr>
                <w:rFonts w:ascii="Arial" w:eastAsia="Arial" w:hAnsi="Arial" w:cs="Arial"/>
                <w:w w:val="99"/>
                <w:sz w:val="18"/>
                <w:szCs w:val="18"/>
              </w:rPr>
              <w:t>42</w:t>
            </w:r>
          </w:p>
        </w:tc>
        <w:tc>
          <w:tcPr>
            <w:tcW w:w="880" w:type="dxa"/>
            <w:vAlign w:val="bottom"/>
          </w:tcPr>
          <w:p w:rsidR="00EE1E8C" w:rsidRPr="004506D6" w:rsidRDefault="00EE1E8C">
            <w:pPr>
              <w:rPr>
                <w:sz w:val="23"/>
                <w:szCs w:val="23"/>
              </w:rPr>
            </w:pPr>
          </w:p>
        </w:tc>
        <w:tc>
          <w:tcPr>
            <w:tcW w:w="1380" w:type="dxa"/>
            <w:tcBorders>
              <w:right w:val="single" w:sz="8" w:space="0" w:color="auto"/>
            </w:tcBorders>
            <w:vAlign w:val="bottom"/>
          </w:tcPr>
          <w:p w:rsidR="00EE1E8C" w:rsidRPr="004506D6" w:rsidRDefault="006043C3">
            <w:pPr>
              <w:ind w:right="810"/>
              <w:jc w:val="center"/>
              <w:rPr>
                <w:sz w:val="20"/>
                <w:szCs w:val="20"/>
              </w:rPr>
            </w:pPr>
            <w:r w:rsidRPr="004506D6">
              <w:rPr>
                <w:rFonts w:ascii="Arial" w:eastAsia="Arial" w:hAnsi="Arial" w:cs="Arial"/>
                <w:w w:val="99"/>
                <w:sz w:val="18"/>
                <w:szCs w:val="18"/>
              </w:rPr>
              <w:t>32</w:t>
            </w:r>
          </w:p>
        </w:tc>
      </w:tr>
      <w:tr w:rsidR="00EE1E8C" w:rsidRPr="004506D6">
        <w:trPr>
          <w:trHeight w:val="69"/>
        </w:trPr>
        <w:tc>
          <w:tcPr>
            <w:tcW w:w="1880" w:type="dxa"/>
            <w:tcBorders>
              <w:left w:val="single" w:sz="8" w:space="0" w:color="auto"/>
              <w:bottom w:val="single" w:sz="8" w:space="0" w:color="auto"/>
              <w:right w:val="single" w:sz="8" w:space="0" w:color="auto"/>
            </w:tcBorders>
            <w:vAlign w:val="bottom"/>
          </w:tcPr>
          <w:p w:rsidR="00EE1E8C" w:rsidRPr="004506D6" w:rsidRDefault="00EE1E8C">
            <w:pPr>
              <w:rPr>
                <w:sz w:val="5"/>
                <w:szCs w:val="5"/>
              </w:rPr>
            </w:pPr>
          </w:p>
        </w:tc>
        <w:tc>
          <w:tcPr>
            <w:tcW w:w="1760" w:type="dxa"/>
            <w:tcBorders>
              <w:bottom w:val="single" w:sz="8" w:space="0" w:color="auto"/>
              <w:right w:val="single" w:sz="8" w:space="0" w:color="auto"/>
            </w:tcBorders>
            <w:vAlign w:val="bottom"/>
          </w:tcPr>
          <w:p w:rsidR="00EE1E8C" w:rsidRPr="004506D6" w:rsidRDefault="00EE1E8C">
            <w:pPr>
              <w:rPr>
                <w:sz w:val="5"/>
                <w:szCs w:val="5"/>
              </w:rPr>
            </w:pPr>
          </w:p>
        </w:tc>
        <w:tc>
          <w:tcPr>
            <w:tcW w:w="1260" w:type="dxa"/>
            <w:tcBorders>
              <w:bottom w:val="single" w:sz="8" w:space="0" w:color="auto"/>
            </w:tcBorders>
            <w:vAlign w:val="bottom"/>
          </w:tcPr>
          <w:p w:rsidR="00EE1E8C" w:rsidRPr="004506D6" w:rsidRDefault="00EE1E8C">
            <w:pPr>
              <w:rPr>
                <w:sz w:val="5"/>
                <w:szCs w:val="5"/>
              </w:rPr>
            </w:pPr>
          </w:p>
        </w:tc>
        <w:tc>
          <w:tcPr>
            <w:tcW w:w="760" w:type="dxa"/>
            <w:tcBorders>
              <w:bottom w:val="single" w:sz="8" w:space="0" w:color="auto"/>
              <w:right w:val="single" w:sz="8" w:space="0" w:color="auto"/>
            </w:tcBorders>
            <w:vAlign w:val="bottom"/>
          </w:tcPr>
          <w:p w:rsidR="00EE1E8C" w:rsidRPr="004506D6" w:rsidRDefault="00EE1E8C">
            <w:pPr>
              <w:rPr>
                <w:sz w:val="5"/>
                <w:szCs w:val="5"/>
              </w:rPr>
            </w:pPr>
          </w:p>
        </w:tc>
        <w:tc>
          <w:tcPr>
            <w:tcW w:w="1420" w:type="dxa"/>
            <w:tcBorders>
              <w:bottom w:val="single" w:sz="8" w:space="0" w:color="auto"/>
              <w:right w:val="single" w:sz="8" w:space="0" w:color="auto"/>
            </w:tcBorders>
            <w:vAlign w:val="bottom"/>
          </w:tcPr>
          <w:p w:rsidR="00EE1E8C" w:rsidRPr="004506D6" w:rsidRDefault="00EE1E8C">
            <w:pPr>
              <w:rPr>
                <w:sz w:val="5"/>
                <w:szCs w:val="5"/>
              </w:rPr>
            </w:pPr>
          </w:p>
        </w:tc>
        <w:tc>
          <w:tcPr>
            <w:tcW w:w="880" w:type="dxa"/>
            <w:tcBorders>
              <w:bottom w:val="single" w:sz="8" w:space="0" w:color="auto"/>
            </w:tcBorders>
            <w:vAlign w:val="bottom"/>
          </w:tcPr>
          <w:p w:rsidR="00EE1E8C" w:rsidRPr="004506D6" w:rsidRDefault="00EE1E8C">
            <w:pPr>
              <w:rPr>
                <w:sz w:val="5"/>
                <w:szCs w:val="5"/>
              </w:rPr>
            </w:pPr>
          </w:p>
        </w:tc>
        <w:tc>
          <w:tcPr>
            <w:tcW w:w="1380" w:type="dxa"/>
            <w:tcBorders>
              <w:bottom w:val="single" w:sz="8" w:space="0" w:color="auto"/>
              <w:right w:val="single" w:sz="8" w:space="0" w:color="auto"/>
            </w:tcBorders>
            <w:vAlign w:val="bottom"/>
          </w:tcPr>
          <w:p w:rsidR="00EE1E8C" w:rsidRPr="004506D6" w:rsidRDefault="00EE1E8C">
            <w:pPr>
              <w:rPr>
                <w:sz w:val="5"/>
                <w:szCs w:val="5"/>
              </w:rPr>
            </w:pPr>
          </w:p>
        </w:tc>
      </w:tr>
    </w:tbl>
    <w:p w:rsidR="0083708C" w:rsidRPr="004506D6" w:rsidRDefault="0083708C">
      <w:pPr>
        <w:spacing w:line="235" w:lineRule="auto"/>
        <w:ind w:left="20" w:right="280"/>
        <w:rPr>
          <w:shd w:val="clear" w:color="auto" w:fill="F5F5F5"/>
        </w:rPr>
      </w:pPr>
    </w:p>
    <w:p w:rsidR="00EE1E8C" w:rsidRPr="004506D6" w:rsidRDefault="00591620">
      <w:pPr>
        <w:spacing w:line="235" w:lineRule="auto"/>
        <w:ind w:left="20" w:right="280"/>
        <w:rPr>
          <w:sz w:val="20"/>
          <w:szCs w:val="20"/>
        </w:rPr>
      </w:pPr>
      <w:r w:rsidRPr="004506D6">
        <w:rPr>
          <w:shd w:val="clear" w:color="auto" w:fill="F5F5F5"/>
        </w:rPr>
        <w:t xml:space="preserve">Các </w:t>
      </w:r>
      <w:r w:rsidR="0083708C" w:rsidRPr="004506D6">
        <w:rPr>
          <w:shd w:val="clear" w:color="auto" w:fill="F5F5F5"/>
        </w:rPr>
        <w:t>đơn vị</w:t>
      </w:r>
      <w:r w:rsidRPr="004506D6">
        <w:rPr>
          <w:shd w:val="clear" w:color="auto" w:fill="F5F5F5"/>
        </w:rPr>
        <w:t xml:space="preserve"> xử lý cần được NPPO phê duyệt. NPPO nên xem xét các yếu tố sau</w:t>
      </w:r>
      <w:r w:rsidR="0083708C" w:rsidRPr="004506D6">
        <w:rPr>
          <w:shd w:val="clear" w:color="auto" w:fill="F5F5F5"/>
        </w:rPr>
        <w:t>,</w:t>
      </w:r>
      <w:r w:rsidRPr="004506D6">
        <w:rPr>
          <w:shd w:val="clear" w:color="auto" w:fill="F5F5F5"/>
        </w:rPr>
        <w:t xml:space="preserve"> đây</w:t>
      </w:r>
      <w:r w:rsidR="0083708C" w:rsidRPr="004506D6">
        <w:rPr>
          <w:shd w:val="clear" w:color="auto" w:fill="F5F5F5"/>
        </w:rPr>
        <w:t xml:space="preserve"> là những yếu tố có thể phải áp dụng để</w:t>
      </w:r>
      <w:r w:rsidRPr="004506D6">
        <w:rPr>
          <w:shd w:val="clear" w:color="auto" w:fill="F5F5F5"/>
        </w:rPr>
        <w:t xml:space="preserve"> </w:t>
      </w:r>
      <w:r w:rsidR="0083708C" w:rsidRPr="004506D6">
        <w:rPr>
          <w:shd w:val="clear" w:color="auto" w:fill="F5F5F5"/>
        </w:rPr>
        <w:t xml:space="preserve">quá trình </w:t>
      </w:r>
      <w:r w:rsidRPr="004506D6">
        <w:rPr>
          <w:shd w:val="clear" w:color="auto" w:fill="F5F5F5"/>
        </w:rPr>
        <w:t xml:space="preserve">khử trùng methyl bromide </w:t>
      </w:r>
      <w:r w:rsidR="0083708C" w:rsidRPr="004506D6">
        <w:rPr>
          <w:shd w:val="clear" w:color="auto" w:fill="F5F5F5"/>
        </w:rPr>
        <w:t>đạt</w:t>
      </w:r>
      <w:r w:rsidRPr="004506D6">
        <w:rPr>
          <w:shd w:val="clear" w:color="auto" w:fill="F5F5F5"/>
        </w:rPr>
        <w:t xml:space="preserve"> yêu cầu</w:t>
      </w:r>
      <w:r w:rsidR="006043C3" w:rsidRPr="004506D6">
        <w:rPr>
          <w:rFonts w:eastAsia="Times New Roman"/>
        </w:rPr>
        <w:t>:</w:t>
      </w:r>
    </w:p>
    <w:p w:rsidR="00EE1E8C" w:rsidRPr="004506D6" w:rsidRDefault="00EE1E8C">
      <w:pPr>
        <w:spacing w:line="71" w:lineRule="exact"/>
        <w:rPr>
          <w:sz w:val="20"/>
          <w:szCs w:val="20"/>
        </w:rPr>
      </w:pPr>
    </w:p>
    <w:p w:rsidR="00EE1E8C" w:rsidRPr="004506D6" w:rsidRDefault="0083708C">
      <w:pPr>
        <w:numPr>
          <w:ilvl w:val="0"/>
          <w:numId w:val="15"/>
        </w:numPr>
        <w:tabs>
          <w:tab w:val="left" w:pos="580"/>
        </w:tabs>
        <w:spacing w:line="251" w:lineRule="auto"/>
        <w:ind w:left="580" w:right="280" w:hanging="561"/>
        <w:jc w:val="both"/>
        <w:rPr>
          <w:rFonts w:eastAsia="Times New Roman"/>
          <w:sz w:val="21"/>
          <w:szCs w:val="21"/>
        </w:rPr>
      </w:pPr>
      <w:r w:rsidRPr="004506D6">
        <w:rPr>
          <w:shd w:val="clear" w:color="auto" w:fill="F5F5F5"/>
        </w:rPr>
        <w:t>Sử dụng q</w:t>
      </w:r>
      <w:r w:rsidR="00591620" w:rsidRPr="004506D6">
        <w:rPr>
          <w:shd w:val="clear" w:color="auto" w:fill="F5F5F5"/>
        </w:rPr>
        <w:t>uạt phù hợp trong giai đoạn phân phối khí để khử đảm bảo</w:t>
      </w:r>
      <w:r w:rsidR="009506BB" w:rsidRPr="004506D6">
        <w:rPr>
          <w:shd w:val="clear" w:color="auto" w:fill="F5F5F5"/>
        </w:rPr>
        <w:t xml:space="preserve"> đạt đến điểm</w:t>
      </w:r>
      <w:r w:rsidR="00591620" w:rsidRPr="004506D6">
        <w:rPr>
          <w:shd w:val="clear" w:color="auto" w:fill="F5F5F5"/>
        </w:rPr>
        <w:t xml:space="preserve"> cân bằng</w:t>
      </w:r>
      <w:r w:rsidR="009506BB" w:rsidRPr="004506D6">
        <w:rPr>
          <w:shd w:val="clear" w:color="auto" w:fill="F5F5F5"/>
        </w:rPr>
        <w:t>,</w:t>
      </w:r>
      <w:r w:rsidR="00591620" w:rsidRPr="004506D6">
        <w:rPr>
          <w:shd w:val="clear" w:color="auto" w:fill="F5F5F5"/>
        </w:rPr>
        <w:t xml:space="preserve"> và </w:t>
      </w:r>
      <w:r w:rsidR="009506BB" w:rsidRPr="004506D6">
        <w:rPr>
          <w:shd w:val="clear" w:color="auto" w:fill="F5F5F5"/>
        </w:rPr>
        <w:t>phải đặt ở vị trí sao cho</w:t>
      </w:r>
      <w:r w:rsidR="00591620" w:rsidRPr="004506D6">
        <w:rPr>
          <w:shd w:val="clear" w:color="auto" w:fill="F5F5F5"/>
        </w:rPr>
        <w:t xml:space="preserve"> đảm bảo </w:t>
      </w:r>
      <w:r w:rsidR="009506BB" w:rsidRPr="004506D6">
        <w:rPr>
          <w:shd w:val="clear" w:color="auto" w:fill="F5F5F5"/>
        </w:rPr>
        <w:t>thuốc</w:t>
      </w:r>
      <w:r w:rsidR="00591620" w:rsidRPr="004506D6">
        <w:rPr>
          <w:shd w:val="clear" w:color="auto" w:fill="F5F5F5"/>
        </w:rPr>
        <w:t xml:space="preserve"> xông hơi được phân phối nhanh chóng và hiệu quả trong </w:t>
      </w:r>
      <w:r w:rsidR="00A71688" w:rsidRPr="004506D6">
        <w:rPr>
          <w:rFonts w:eastAsia="Times New Roman"/>
          <w:sz w:val="21"/>
          <w:szCs w:val="21"/>
        </w:rPr>
        <w:t>khu vực khử trùng</w:t>
      </w:r>
      <w:r w:rsidR="009506BB" w:rsidRPr="004506D6">
        <w:rPr>
          <w:rFonts w:eastAsia="Times New Roman"/>
          <w:sz w:val="21"/>
          <w:szCs w:val="21"/>
        </w:rPr>
        <w:t xml:space="preserve"> </w:t>
      </w:r>
      <w:r w:rsidR="00591620" w:rsidRPr="004506D6">
        <w:rPr>
          <w:shd w:val="clear" w:color="auto" w:fill="F5F5F5"/>
        </w:rPr>
        <w:t>(tốt nhất là ngay trong giờ đầu tiên).</w:t>
      </w:r>
    </w:p>
    <w:p w:rsidR="00EE1E8C" w:rsidRPr="004506D6" w:rsidRDefault="00A71688" w:rsidP="004B3893">
      <w:pPr>
        <w:numPr>
          <w:ilvl w:val="0"/>
          <w:numId w:val="15"/>
        </w:numPr>
        <w:tabs>
          <w:tab w:val="left" w:pos="580"/>
        </w:tabs>
        <w:ind w:left="580" w:hanging="561"/>
        <w:rPr>
          <w:rFonts w:eastAsia="Times New Roman"/>
        </w:rPr>
      </w:pPr>
      <w:r w:rsidRPr="004506D6">
        <w:rPr>
          <w:rFonts w:eastAsia="Times New Roman"/>
        </w:rPr>
        <w:t>K</w:t>
      </w:r>
      <w:r w:rsidR="009A54F5" w:rsidRPr="004506D6">
        <w:rPr>
          <w:rFonts w:eastAsia="Times New Roman"/>
        </w:rPr>
        <w:t xml:space="preserve">hông </w:t>
      </w:r>
      <w:r w:rsidRPr="004506D6">
        <w:rPr>
          <w:rFonts w:eastAsia="Times New Roman"/>
        </w:rPr>
        <w:t>xếp hàng</w:t>
      </w:r>
      <w:r w:rsidR="00137D08" w:rsidRPr="004506D6">
        <w:rPr>
          <w:rFonts w:eastAsia="Times New Roman"/>
        </w:rPr>
        <w:t xml:space="preserve"> chiếm</w:t>
      </w:r>
      <w:r w:rsidR="009A54F5" w:rsidRPr="004506D6">
        <w:rPr>
          <w:rFonts w:eastAsia="Times New Roman"/>
        </w:rPr>
        <w:t xml:space="preserve"> quá 80% thể tích</w:t>
      </w:r>
      <w:r w:rsidRPr="004506D6">
        <w:rPr>
          <w:rFonts w:eastAsia="Times New Roman"/>
          <w:sz w:val="21"/>
          <w:szCs w:val="21"/>
        </w:rPr>
        <w:t xml:space="preserve"> khu vực khử trùng</w:t>
      </w:r>
      <w:r w:rsidR="006043C3" w:rsidRPr="004506D6">
        <w:rPr>
          <w:rFonts w:eastAsia="Times New Roman"/>
        </w:rPr>
        <w:t>.</w:t>
      </w:r>
    </w:p>
    <w:p w:rsidR="00EE1E8C" w:rsidRPr="004506D6" w:rsidRDefault="00A71688" w:rsidP="004B3893">
      <w:pPr>
        <w:numPr>
          <w:ilvl w:val="0"/>
          <w:numId w:val="15"/>
        </w:numPr>
        <w:tabs>
          <w:tab w:val="left" w:pos="580"/>
        </w:tabs>
        <w:spacing w:line="236" w:lineRule="auto"/>
        <w:ind w:left="580" w:right="280" w:hanging="561"/>
        <w:jc w:val="both"/>
        <w:rPr>
          <w:rFonts w:eastAsia="Times New Roman"/>
        </w:rPr>
      </w:pPr>
      <w:r w:rsidRPr="004506D6">
        <w:rPr>
          <w:rFonts w:eastAsia="Times New Roman"/>
        </w:rPr>
        <w:t xml:space="preserve">Niêm phong </w:t>
      </w:r>
      <w:r w:rsidRPr="004506D6">
        <w:rPr>
          <w:rFonts w:eastAsia="Times New Roman"/>
          <w:sz w:val="21"/>
          <w:szCs w:val="21"/>
        </w:rPr>
        <w:t xml:space="preserve">khu vực khử trùng </w:t>
      </w:r>
      <w:r w:rsidRPr="004506D6">
        <w:rPr>
          <w:rFonts w:eastAsia="Times New Roman"/>
        </w:rPr>
        <w:t xml:space="preserve">càng kín càng tốt. Nếu khử trùng bằng bạt thì bạt phải được làm bằng chất liệu kín khí và phải được làm kín ở những phần nối và </w:t>
      </w:r>
      <w:r w:rsidR="005E7EE8" w:rsidRPr="004506D6">
        <w:rPr>
          <w:rFonts w:eastAsia="Times New Roman"/>
        </w:rPr>
        <w:t>phần chân bạt tiếp xúc với sàn</w:t>
      </w:r>
      <w:r w:rsidR="006043C3" w:rsidRPr="004506D6">
        <w:rPr>
          <w:rFonts w:eastAsia="Times New Roman"/>
        </w:rPr>
        <w:t>.</w:t>
      </w:r>
    </w:p>
    <w:p w:rsidR="00EE1E8C" w:rsidRPr="004506D6" w:rsidRDefault="009A54F5" w:rsidP="004B3893">
      <w:pPr>
        <w:numPr>
          <w:ilvl w:val="0"/>
          <w:numId w:val="15"/>
        </w:numPr>
        <w:tabs>
          <w:tab w:val="left" w:pos="580"/>
        </w:tabs>
        <w:spacing w:line="234" w:lineRule="auto"/>
        <w:ind w:left="580" w:right="260" w:hanging="561"/>
        <w:rPr>
          <w:rFonts w:eastAsia="Times New Roman"/>
        </w:rPr>
      </w:pPr>
      <w:r w:rsidRPr="004506D6">
        <w:rPr>
          <w:rFonts w:eastAsia="Times New Roman"/>
        </w:rPr>
        <w:t xml:space="preserve">Sàn khử trùng không được </w:t>
      </w:r>
      <w:r w:rsidR="00B21B95" w:rsidRPr="004506D6">
        <w:rPr>
          <w:rFonts w:eastAsia="Times New Roman"/>
        </w:rPr>
        <w:t>thấm thuốc xông hơi</w:t>
      </w:r>
      <w:r w:rsidRPr="004506D6">
        <w:rPr>
          <w:rFonts w:eastAsia="Times New Roman"/>
        </w:rPr>
        <w:t xml:space="preserve">; nếu sàn </w:t>
      </w:r>
      <w:r w:rsidR="00B21B95" w:rsidRPr="004506D6">
        <w:rPr>
          <w:rFonts w:eastAsia="Times New Roman"/>
        </w:rPr>
        <w:t xml:space="preserve">bị thấm thì </w:t>
      </w:r>
      <w:r w:rsidRPr="004506D6">
        <w:rPr>
          <w:rFonts w:eastAsia="Times New Roman"/>
        </w:rPr>
        <w:t xml:space="preserve">trải một tấm bạt </w:t>
      </w:r>
      <w:r w:rsidR="00B21B95" w:rsidRPr="004506D6">
        <w:rPr>
          <w:rFonts w:eastAsia="Times New Roman"/>
        </w:rPr>
        <w:t xml:space="preserve">kín khí </w:t>
      </w:r>
      <w:r w:rsidRPr="004506D6">
        <w:rPr>
          <w:rFonts w:eastAsia="Times New Roman"/>
        </w:rPr>
        <w:t>xuống sàn</w:t>
      </w:r>
      <w:r w:rsidR="006043C3" w:rsidRPr="004506D6">
        <w:rPr>
          <w:rFonts w:eastAsia="Times New Roman"/>
        </w:rPr>
        <w:t>.</w:t>
      </w:r>
    </w:p>
    <w:p w:rsidR="00EE1E8C" w:rsidRPr="004506D6" w:rsidRDefault="0096638B">
      <w:pPr>
        <w:numPr>
          <w:ilvl w:val="0"/>
          <w:numId w:val="15"/>
        </w:numPr>
        <w:tabs>
          <w:tab w:val="left" w:pos="580"/>
        </w:tabs>
        <w:spacing w:line="234" w:lineRule="auto"/>
        <w:ind w:left="580" w:right="280" w:hanging="561"/>
        <w:rPr>
          <w:rFonts w:eastAsia="Times New Roman"/>
        </w:rPr>
      </w:pPr>
      <w:r w:rsidRPr="004506D6">
        <w:rPr>
          <w:rFonts w:eastAsia="Times New Roman"/>
        </w:rPr>
        <w:t>Nên s</w:t>
      </w:r>
      <w:r w:rsidR="009A54F5" w:rsidRPr="004506D6">
        <w:rPr>
          <w:rFonts w:eastAsia="Times New Roman"/>
        </w:rPr>
        <w:t xml:space="preserve">ử dụng </w:t>
      </w:r>
      <w:r w:rsidR="00BC00C4" w:rsidRPr="004506D6">
        <w:rPr>
          <w:rFonts w:eastAsia="Times New Roman"/>
        </w:rPr>
        <w:t xml:space="preserve">thiết bị </w:t>
      </w:r>
      <w:r w:rsidR="009A54F5" w:rsidRPr="004506D6">
        <w:rPr>
          <w:rFonts w:eastAsia="Times New Roman"/>
        </w:rPr>
        <w:t>hóa</w:t>
      </w:r>
      <w:r w:rsidR="00BC00C4" w:rsidRPr="004506D6">
        <w:rPr>
          <w:rFonts w:eastAsia="Times New Roman"/>
        </w:rPr>
        <w:t xml:space="preserve"> hơi để đưa</w:t>
      </w:r>
      <w:r w:rsidR="009A54F5" w:rsidRPr="004506D6">
        <w:rPr>
          <w:rFonts w:eastAsia="Times New Roman"/>
        </w:rPr>
        <w:t xml:space="preserve"> methyl bromide (</w:t>
      </w:r>
      <w:r w:rsidR="00BC00C4" w:rsidRPr="004506D6">
        <w:rPr>
          <w:rFonts w:eastAsia="Times New Roman"/>
        </w:rPr>
        <w:t>“</w:t>
      </w:r>
      <w:r w:rsidRPr="004506D6">
        <w:rPr>
          <w:rFonts w:eastAsia="Times New Roman"/>
        </w:rPr>
        <w:t xml:space="preserve">bơm </w:t>
      </w:r>
      <w:r w:rsidR="00BC00C4" w:rsidRPr="004506D6">
        <w:rPr>
          <w:rFonts w:eastAsia="Times New Roman"/>
        </w:rPr>
        <w:t>k</w:t>
      </w:r>
      <w:r w:rsidR="009A54F5" w:rsidRPr="004506D6">
        <w:rPr>
          <w:rFonts w:eastAsia="Times New Roman"/>
        </w:rPr>
        <w:t>hí nóng</w:t>
      </w:r>
      <w:r w:rsidR="00BC00C4" w:rsidRPr="004506D6">
        <w:rPr>
          <w:rFonts w:eastAsia="Times New Roman"/>
        </w:rPr>
        <w:t>”</w:t>
      </w:r>
      <w:r w:rsidR="009A54F5" w:rsidRPr="004506D6">
        <w:rPr>
          <w:rFonts w:eastAsia="Times New Roman"/>
        </w:rPr>
        <w:t xml:space="preserve">) </w:t>
      </w:r>
      <w:r w:rsidRPr="004506D6">
        <w:rPr>
          <w:rFonts w:eastAsia="Times New Roman"/>
        </w:rPr>
        <w:t>để chuyển toàn bộ thuốc xông hơi sang dạng khí trước khi bơm vào khu vực khử trùng</w:t>
      </w:r>
      <w:r w:rsidR="006043C3" w:rsidRPr="004506D6">
        <w:rPr>
          <w:rFonts w:eastAsia="Times New Roman"/>
        </w:rPr>
        <w:t>.</w:t>
      </w:r>
    </w:p>
    <w:p w:rsidR="00EE1E8C" w:rsidRPr="004506D6" w:rsidRDefault="00826923">
      <w:pPr>
        <w:numPr>
          <w:ilvl w:val="0"/>
          <w:numId w:val="15"/>
        </w:numPr>
        <w:tabs>
          <w:tab w:val="left" w:pos="580"/>
        </w:tabs>
        <w:spacing w:line="236" w:lineRule="auto"/>
        <w:ind w:left="580" w:right="260" w:hanging="561"/>
        <w:jc w:val="both"/>
        <w:rPr>
          <w:rFonts w:eastAsia="Times New Roman"/>
        </w:rPr>
      </w:pPr>
      <w:r w:rsidRPr="004506D6">
        <w:rPr>
          <w:shd w:val="clear" w:color="auto" w:fill="F5F5F5"/>
        </w:rPr>
        <w:t>Không x</w:t>
      </w:r>
      <w:r w:rsidR="004B3893" w:rsidRPr="004506D6">
        <w:rPr>
          <w:shd w:val="clear" w:color="auto" w:fill="F5F5F5"/>
        </w:rPr>
        <w:t>ử lý</w:t>
      </w:r>
      <w:r w:rsidRPr="004506D6">
        <w:rPr>
          <w:shd w:val="clear" w:color="auto" w:fill="F5F5F5"/>
        </w:rPr>
        <w:t xml:space="preserve"> bằng</w:t>
      </w:r>
      <w:r w:rsidR="004B3893" w:rsidRPr="004506D6">
        <w:rPr>
          <w:shd w:val="clear" w:color="auto" w:fill="F5F5F5"/>
        </w:rPr>
        <w:t xml:space="preserve"> MB </w:t>
      </w:r>
      <w:r w:rsidRPr="004506D6">
        <w:rPr>
          <w:shd w:val="clear" w:color="auto" w:fill="F5F5F5"/>
        </w:rPr>
        <w:t xml:space="preserve">đối </w:t>
      </w:r>
      <w:r w:rsidR="00462D39" w:rsidRPr="004506D6">
        <w:rPr>
          <w:shd w:val="clear" w:color="auto" w:fill="F5F5F5"/>
        </w:rPr>
        <w:t>với</w:t>
      </w:r>
      <w:r w:rsidR="004B3893" w:rsidRPr="004506D6">
        <w:rPr>
          <w:shd w:val="clear" w:color="auto" w:fill="F5F5F5"/>
        </w:rPr>
        <w:t xml:space="preserve"> vật liệu đóng gói bằng gỗ nếu xếp chồng lên nhau quá 20 cm. Do đó, </w:t>
      </w:r>
      <w:r w:rsidR="00195649" w:rsidRPr="004506D6">
        <w:rPr>
          <w:shd w:val="clear" w:color="auto" w:fill="F5F5F5"/>
        </w:rPr>
        <w:t xml:space="preserve">có thể phải dùng đến vật kê giữa các lớp gỗ khi xử lý </w:t>
      </w:r>
      <w:r w:rsidR="004B3893" w:rsidRPr="004506D6">
        <w:rPr>
          <w:shd w:val="clear" w:color="auto" w:fill="F5F5F5"/>
        </w:rPr>
        <w:t>vật liệu đóng gói bằng gỗ xếp chồng lên nhau để đảm bảo</w:t>
      </w:r>
      <w:r w:rsidR="00195649" w:rsidRPr="004506D6">
        <w:rPr>
          <w:shd w:val="clear" w:color="auto" w:fill="F5F5F5"/>
        </w:rPr>
        <w:t xml:space="preserve"> MB</w:t>
      </w:r>
      <w:r w:rsidR="004B3893" w:rsidRPr="004506D6">
        <w:rPr>
          <w:shd w:val="clear" w:color="auto" w:fill="F5F5F5"/>
        </w:rPr>
        <w:t xml:space="preserve"> lưu thông và </w:t>
      </w:r>
      <w:r w:rsidR="00195649" w:rsidRPr="004506D6">
        <w:rPr>
          <w:shd w:val="clear" w:color="auto" w:fill="F5F5F5"/>
        </w:rPr>
        <w:t>thẩm thấu đủ</w:t>
      </w:r>
      <w:r w:rsidR="006043C3" w:rsidRPr="004506D6">
        <w:rPr>
          <w:rFonts w:eastAsia="Times New Roman"/>
        </w:rPr>
        <w:t>.</w:t>
      </w:r>
    </w:p>
    <w:p w:rsidR="007401B0" w:rsidRPr="004506D6" w:rsidRDefault="003046E7">
      <w:pPr>
        <w:numPr>
          <w:ilvl w:val="0"/>
          <w:numId w:val="15"/>
        </w:numPr>
        <w:tabs>
          <w:tab w:val="left" w:pos="580"/>
        </w:tabs>
        <w:spacing w:line="237" w:lineRule="auto"/>
        <w:ind w:left="580" w:right="280" w:hanging="561"/>
        <w:jc w:val="both"/>
        <w:rPr>
          <w:rFonts w:eastAsia="Times New Roman"/>
        </w:rPr>
      </w:pPr>
      <w:r w:rsidRPr="004506D6">
        <w:rPr>
          <w:shd w:val="clear" w:color="auto" w:fill="F5F5F5"/>
        </w:rPr>
        <w:t>Luôn đo n</w:t>
      </w:r>
      <w:r w:rsidR="00462D39" w:rsidRPr="004506D6">
        <w:rPr>
          <w:shd w:val="clear" w:color="auto" w:fill="F5F5F5"/>
        </w:rPr>
        <w:t xml:space="preserve">ồng độ </w:t>
      </w:r>
      <w:r w:rsidR="00060E70" w:rsidRPr="004506D6">
        <w:rPr>
          <w:shd w:val="clear" w:color="auto" w:fill="F5F5F5"/>
        </w:rPr>
        <w:t>MB</w:t>
      </w:r>
      <w:r w:rsidR="00462D39" w:rsidRPr="004506D6">
        <w:rPr>
          <w:shd w:val="clear" w:color="auto" w:fill="F5F5F5"/>
        </w:rPr>
        <w:t xml:space="preserve"> trong không khí tại vị trí xa nhất </w:t>
      </w:r>
      <w:r w:rsidR="007401B0" w:rsidRPr="004506D6">
        <w:rPr>
          <w:shd w:val="clear" w:color="auto" w:fill="F5F5F5"/>
        </w:rPr>
        <w:t>so với</w:t>
      </w:r>
      <w:r w:rsidR="00462D39" w:rsidRPr="004506D6">
        <w:rPr>
          <w:shd w:val="clear" w:color="auto" w:fill="F5F5F5"/>
        </w:rPr>
        <w:t xml:space="preserve"> ​​điểm đặt dây dẫn khí </w:t>
      </w:r>
      <w:r w:rsidR="004B1C88" w:rsidRPr="004506D6">
        <w:rPr>
          <w:rFonts w:eastAsia="Times New Roman"/>
        </w:rPr>
        <w:t xml:space="preserve">insertion point of the gas </w:t>
      </w:r>
      <w:r w:rsidR="00462D39" w:rsidRPr="004506D6">
        <w:rPr>
          <w:shd w:val="clear" w:color="auto" w:fill="F5F5F5"/>
        </w:rPr>
        <w:t xml:space="preserve">cũng như tại các vị trí khác trong </w:t>
      </w:r>
      <w:r w:rsidR="004B1C88" w:rsidRPr="004506D6">
        <w:rPr>
          <w:rFonts w:eastAsia="Times New Roman"/>
        </w:rPr>
        <w:t>khu vực khử trùng</w:t>
      </w:r>
      <w:r w:rsidR="004B1C88" w:rsidRPr="004506D6">
        <w:rPr>
          <w:shd w:val="clear" w:color="auto" w:fill="F5F5F5"/>
        </w:rPr>
        <w:t xml:space="preserve"> </w:t>
      </w:r>
      <w:r w:rsidR="00462D39" w:rsidRPr="004506D6">
        <w:rPr>
          <w:shd w:val="clear" w:color="auto" w:fill="F5F5F5"/>
        </w:rPr>
        <w:t xml:space="preserve">(ví dụ đặt ở </w:t>
      </w:r>
      <w:r w:rsidR="004B1C88" w:rsidRPr="004506D6">
        <w:rPr>
          <w:shd w:val="clear" w:color="auto" w:fill="F5F5F5"/>
        </w:rPr>
        <w:t>trên sàn và phía trước</w:t>
      </w:r>
      <w:r w:rsidR="00462D39" w:rsidRPr="004506D6">
        <w:rPr>
          <w:shd w:val="clear" w:color="auto" w:fill="F5F5F5"/>
        </w:rPr>
        <w:t xml:space="preserve">, </w:t>
      </w:r>
      <w:r w:rsidR="004B1C88" w:rsidRPr="004506D6">
        <w:rPr>
          <w:shd w:val="clear" w:color="auto" w:fill="F5F5F5"/>
        </w:rPr>
        <w:t>điểm</w:t>
      </w:r>
      <w:r w:rsidR="00462D39" w:rsidRPr="004506D6">
        <w:rPr>
          <w:shd w:val="clear" w:color="auto" w:fill="F5F5F5"/>
        </w:rPr>
        <w:t xml:space="preserve"> </w:t>
      </w:r>
      <w:r w:rsidR="004B1C88" w:rsidRPr="004506D6">
        <w:rPr>
          <w:shd w:val="clear" w:color="auto" w:fill="F5F5F5"/>
        </w:rPr>
        <w:t xml:space="preserve">chính </w:t>
      </w:r>
      <w:r w:rsidR="00462D39" w:rsidRPr="004506D6">
        <w:rPr>
          <w:shd w:val="clear" w:color="auto" w:fill="F5F5F5"/>
        </w:rPr>
        <w:t>giữa</w:t>
      </w:r>
      <w:r w:rsidR="004B1C88" w:rsidRPr="004506D6">
        <w:rPr>
          <w:shd w:val="clear" w:color="auto" w:fill="F5F5F5"/>
        </w:rPr>
        <w:t>,</w:t>
      </w:r>
      <w:r w:rsidR="00462D39" w:rsidRPr="004506D6">
        <w:rPr>
          <w:shd w:val="clear" w:color="auto" w:fill="F5F5F5"/>
        </w:rPr>
        <w:t xml:space="preserve"> </w:t>
      </w:r>
      <w:r w:rsidR="004B1C88" w:rsidRPr="004506D6">
        <w:rPr>
          <w:shd w:val="clear" w:color="auto" w:fill="F5F5F5"/>
        </w:rPr>
        <w:t>trên nóc và sát trong cùng</w:t>
      </w:r>
      <w:r w:rsidR="00462D39" w:rsidRPr="004506D6">
        <w:rPr>
          <w:shd w:val="clear" w:color="auto" w:fill="F5F5F5"/>
        </w:rPr>
        <w:t xml:space="preserve">) để </w:t>
      </w:r>
      <w:r w:rsidR="004B1C88" w:rsidRPr="004506D6">
        <w:rPr>
          <w:shd w:val="clear" w:color="auto" w:fill="F5F5F5"/>
        </w:rPr>
        <w:t xml:space="preserve">khẳng định được rằng </w:t>
      </w:r>
      <w:r w:rsidR="00462D39" w:rsidRPr="004506D6">
        <w:rPr>
          <w:shd w:val="clear" w:color="auto" w:fill="F5F5F5"/>
        </w:rPr>
        <w:t xml:space="preserve">MB phân bố đều. </w:t>
      </w:r>
      <w:r w:rsidR="004B1C88" w:rsidRPr="004506D6">
        <w:rPr>
          <w:shd w:val="clear" w:color="auto" w:fill="F5F5F5"/>
        </w:rPr>
        <w:t>K</w:t>
      </w:r>
      <w:r w:rsidR="00462D39" w:rsidRPr="004506D6">
        <w:rPr>
          <w:shd w:val="clear" w:color="auto" w:fill="F5F5F5"/>
        </w:rPr>
        <w:t xml:space="preserve">hi </w:t>
      </w:r>
      <w:r w:rsidR="00060E70" w:rsidRPr="004506D6">
        <w:rPr>
          <w:shd w:val="clear" w:color="auto" w:fill="F5F5F5"/>
        </w:rPr>
        <w:t xml:space="preserve">thuốc </w:t>
      </w:r>
      <w:r w:rsidR="00462D39" w:rsidRPr="004506D6">
        <w:rPr>
          <w:shd w:val="clear" w:color="auto" w:fill="F5F5F5"/>
        </w:rPr>
        <w:t>phân bố đồng đều</w:t>
      </w:r>
      <w:r w:rsidR="004B1C88" w:rsidRPr="004506D6">
        <w:rPr>
          <w:shd w:val="clear" w:color="auto" w:fill="F5F5F5"/>
        </w:rPr>
        <w:t xml:space="preserve"> mới bắt đầu tính thời gian xử lý.</w:t>
      </w:r>
    </w:p>
    <w:p w:rsidR="00EE1E8C" w:rsidRPr="004506D6" w:rsidRDefault="00060E70" w:rsidP="009C4FF9">
      <w:pPr>
        <w:numPr>
          <w:ilvl w:val="0"/>
          <w:numId w:val="15"/>
        </w:numPr>
        <w:tabs>
          <w:tab w:val="left" w:pos="580"/>
        </w:tabs>
        <w:spacing w:line="236" w:lineRule="auto"/>
        <w:ind w:left="580" w:right="280" w:hanging="561"/>
        <w:jc w:val="both"/>
        <w:rPr>
          <w:rFonts w:eastAsia="Times New Roman"/>
        </w:rPr>
      </w:pPr>
      <w:r w:rsidRPr="004506D6">
        <w:rPr>
          <w:shd w:val="clear" w:color="auto" w:fill="F5F5F5"/>
        </w:rPr>
        <w:lastRenderedPageBreak/>
        <w:t>Khi tính liều lượng MB,</w:t>
      </w:r>
      <w:r w:rsidR="00C5717F" w:rsidRPr="004506D6">
        <w:rPr>
          <w:shd w:val="clear" w:color="auto" w:fill="F5F5F5"/>
        </w:rPr>
        <w:t xml:space="preserve"> phải tính</w:t>
      </w:r>
      <w:r w:rsidR="0023329C" w:rsidRPr="004506D6">
        <w:rPr>
          <w:shd w:val="clear" w:color="auto" w:fill="F5F5F5"/>
        </w:rPr>
        <w:t xml:space="preserve"> bù thêm</w:t>
      </w:r>
      <w:r w:rsidRPr="004506D6">
        <w:rPr>
          <w:shd w:val="clear" w:color="auto" w:fill="F5F5F5"/>
        </w:rPr>
        <w:t xml:space="preserve"> đối với bất kỳ hỗn hợp khí nào (ví dụ: 2%</w:t>
      </w:r>
      <w:r w:rsidR="009C4FF9" w:rsidRPr="004506D6">
        <w:rPr>
          <w:shd w:val="clear" w:color="auto" w:fill="F5F5F5"/>
        </w:rPr>
        <w:t xml:space="preserve"> </w:t>
      </w:r>
      <w:r w:rsidRPr="004506D6">
        <w:rPr>
          <w:shd w:val="clear" w:color="auto" w:fill="F5F5F5"/>
        </w:rPr>
        <w:t xml:space="preserve">chloropicrin) để đảm bảo rằng tổng lượng MB được </w:t>
      </w:r>
      <w:r w:rsidR="00C5717F" w:rsidRPr="004506D6">
        <w:rPr>
          <w:shd w:val="clear" w:color="auto" w:fill="F5F5F5"/>
        </w:rPr>
        <w:t>sử</w:t>
      </w:r>
      <w:r w:rsidRPr="004506D6">
        <w:rPr>
          <w:shd w:val="clear" w:color="auto" w:fill="F5F5F5"/>
        </w:rPr>
        <w:t xml:space="preserve"> dụng đáp ứng liều yêu cầu</w:t>
      </w:r>
      <w:r w:rsidRPr="004506D6">
        <w:rPr>
          <w:rFonts w:ascii="Arial" w:hAnsi="Arial" w:cs="Arial"/>
          <w:sz w:val="27"/>
          <w:szCs w:val="27"/>
          <w:shd w:val="clear" w:color="auto" w:fill="F5F5F5"/>
        </w:rPr>
        <w:t xml:space="preserve">. </w:t>
      </w:r>
      <w:r w:rsidR="006043C3" w:rsidRPr="004506D6">
        <w:rPr>
          <w:rFonts w:eastAsia="Times New Roman"/>
        </w:rPr>
        <w:t>dose rates.</w:t>
      </w:r>
    </w:p>
    <w:p w:rsidR="00EE1E8C" w:rsidRPr="004506D6" w:rsidRDefault="00060E70">
      <w:pPr>
        <w:numPr>
          <w:ilvl w:val="0"/>
          <w:numId w:val="15"/>
        </w:numPr>
        <w:tabs>
          <w:tab w:val="left" w:pos="580"/>
        </w:tabs>
        <w:spacing w:line="236" w:lineRule="auto"/>
        <w:ind w:left="580" w:right="280" w:hanging="561"/>
        <w:jc w:val="both"/>
        <w:rPr>
          <w:rFonts w:eastAsia="Times New Roman"/>
        </w:rPr>
      </w:pPr>
      <w:r w:rsidRPr="004506D6">
        <w:rPr>
          <w:shd w:val="clear" w:color="auto" w:fill="F5F5F5"/>
        </w:rPr>
        <w:t xml:space="preserve">Tỷ lệ liều </w:t>
      </w:r>
      <w:r w:rsidR="00CB2B64" w:rsidRPr="004506D6">
        <w:rPr>
          <w:rFonts w:eastAsia="Times New Roman"/>
        </w:rPr>
        <w:t xml:space="preserve">dose rates </w:t>
      </w:r>
      <w:r w:rsidRPr="004506D6">
        <w:rPr>
          <w:shd w:val="clear" w:color="auto" w:fill="F5F5F5"/>
        </w:rPr>
        <w:t xml:space="preserve">ban đầu và quy trình xử lý sản phẩm sau xử lý </w:t>
      </w:r>
      <w:r w:rsidR="009C4FF9" w:rsidRPr="004506D6">
        <w:rPr>
          <w:shd w:val="clear" w:color="auto" w:fill="F5F5F5"/>
        </w:rPr>
        <w:t>phải</w:t>
      </w:r>
      <w:r w:rsidRPr="004506D6">
        <w:rPr>
          <w:shd w:val="clear" w:color="auto" w:fill="F5F5F5"/>
        </w:rPr>
        <w:t xml:space="preserve"> tính đến khả năng hấp phụ methyl bromide </w:t>
      </w:r>
      <w:r w:rsidR="009C4FF9" w:rsidRPr="004506D6">
        <w:rPr>
          <w:shd w:val="clear" w:color="auto" w:fill="F5F5F5"/>
        </w:rPr>
        <w:t>của</w:t>
      </w:r>
      <w:r w:rsidRPr="004506D6">
        <w:rPr>
          <w:shd w:val="clear" w:color="auto" w:fill="F5F5F5"/>
        </w:rPr>
        <w:t xml:space="preserve"> vật liệu đóng gói bằng gỗ </w:t>
      </w:r>
      <w:r w:rsidR="00C8669D" w:rsidRPr="004506D6">
        <w:rPr>
          <w:shd w:val="clear" w:color="auto" w:fill="F5F5F5"/>
        </w:rPr>
        <w:t>được</w:t>
      </w:r>
      <w:r w:rsidR="009C4FF9" w:rsidRPr="004506D6">
        <w:rPr>
          <w:shd w:val="clear" w:color="auto" w:fill="F5F5F5"/>
        </w:rPr>
        <w:t xml:space="preserve"> </w:t>
      </w:r>
      <w:r w:rsidRPr="004506D6">
        <w:rPr>
          <w:shd w:val="clear" w:color="auto" w:fill="F5F5F5"/>
        </w:rPr>
        <w:t>xử lý hoặc sản phẩm liên quan (ví dụ: hộp polystyrene)</w:t>
      </w:r>
      <w:r w:rsidR="006043C3" w:rsidRPr="004506D6">
        <w:rPr>
          <w:rFonts w:eastAsia="Times New Roman"/>
        </w:rPr>
        <w:t>.</w:t>
      </w:r>
    </w:p>
    <w:p w:rsidR="00EE1E8C" w:rsidRPr="004506D6" w:rsidRDefault="00060E70" w:rsidP="0023329C">
      <w:pPr>
        <w:numPr>
          <w:ilvl w:val="0"/>
          <w:numId w:val="15"/>
        </w:numPr>
        <w:tabs>
          <w:tab w:val="left" w:pos="580"/>
        </w:tabs>
        <w:spacing w:line="234" w:lineRule="auto"/>
        <w:ind w:left="580" w:right="280" w:hanging="561"/>
        <w:jc w:val="both"/>
        <w:rPr>
          <w:rFonts w:eastAsia="Times New Roman"/>
        </w:rPr>
      </w:pPr>
      <w:r w:rsidRPr="004506D6">
        <w:rPr>
          <w:shd w:val="clear" w:color="auto" w:fill="F5F5F5"/>
        </w:rPr>
        <w:t xml:space="preserve">Nhiệt độ đo được hoặc </w:t>
      </w:r>
      <w:r w:rsidR="0023329C" w:rsidRPr="004506D6">
        <w:rPr>
          <w:shd w:val="clear" w:color="auto" w:fill="F5F5F5"/>
        </w:rPr>
        <w:t xml:space="preserve">nhiệt độ </w:t>
      </w:r>
      <w:r w:rsidRPr="004506D6">
        <w:rPr>
          <w:shd w:val="clear" w:color="auto" w:fill="F5F5F5"/>
        </w:rPr>
        <w:t xml:space="preserve">mong đợi </w:t>
      </w:r>
      <w:r w:rsidR="009C4FF9" w:rsidRPr="004506D6">
        <w:rPr>
          <w:shd w:val="clear" w:color="auto" w:fill="F5F5F5"/>
        </w:rPr>
        <w:t xml:space="preserve">của sản phẩm </w:t>
      </w:r>
      <w:r w:rsidRPr="004506D6">
        <w:rPr>
          <w:shd w:val="clear" w:color="auto" w:fill="F5F5F5"/>
        </w:rPr>
        <w:t xml:space="preserve">hoặc không khí xung quanh ngay trước </w:t>
      </w:r>
      <w:r w:rsidR="009C4FF9" w:rsidRPr="004506D6">
        <w:rPr>
          <w:shd w:val="clear" w:color="auto" w:fill="F5F5F5"/>
        </w:rPr>
        <w:t xml:space="preserve">khi </w:t>
      </w:r>
      <w:r w:rsidRPr="004506D6">
        <w:rPr>
          <w:shd w:val="clear" w:color="auto" w:fill="F5F5F5"/>
        </w:rPr>
        <w:t xml:space="preserve">hoặc trong khi </w:t>
      </w:r>
      <w:r w:rsidR="0023329C" w:rsidRPr="004506D6">
        <w:rPr>
          <w:shd w:val="clear" w:color="auto" w:fill="F5F5F5"/>
        </w:rPr>
        <w:t xml:space="preserve">xử lý </w:t>
      </w:r>
      <w:r w:rsidRPr="004506D6">
        <w:rPr>
          <w:shd w:val="clear" w:color="auto" w:fill="F5F5F5"/>
        </w:rPr>
        <w:t>(</w:t>
      </w:r>
      <w:r w:rsidR="009C4FF9" w:rsidRPr="004506D6">
        <w:rPr>
          <w:shd w:val="clear" w:color="auto" w:fill="F5F5F5"/>
        </w:rPr>
        <w:t>lấy</w:t>
      </w:r>
      <w:r w:rsidRPr="004506D6">
        <w:rPr>
          <w:shd w:val="clear" w:color="auto" w:fill="F5F5F5"/>
        </w:rPr>
        <w:t xml:space="preserve"> mức thấp nhất) được sử dụng để tính</w:t>
      </w:r>
      <w:r w:rsidR="009C4FF9" w:rsidRPr="004506D6">
        <w:rPr>
          <w:shd w:val="clear" w:color="auto" w:fill="F5F5F5"/>
        </w:rPr>
        <w:t xml:space="preserve"> toán</w:t>
      </w:r>
      <w:r w:rsidRPr="004506D6">
        <w:rPr>
          <w:shd w:val="clear" w:color="auto" w:fill="F5F5F5"/>
        </w:rPr>
        <w:t xml:space="preserve"> liều </w:t>
      </w:r>
      <w:r w:rsidR="0023329C" w:rsidRPr="004506D6">
        <w:rPr>
          <w:shd w:val="clear" w:color="auto" w:fill="F5F5F5"/>
        </w:rPr>
        <w:t xml:space="preserve">lượng </w:t>
      </w:r>
      <w:r w:rsidRPr="004506D6">
        <w:rPr>
          <w:shd w:val="clear" w:color="auto" w:fill="F5F5F5"/>
        </w:rPr>
        <w:t>methyl bromide.</w:t>
      </w:r>
    </w:p>
    <w:p w:rsidR="00EE1E8C" w:rsidRPr="004506D6" w:rsidRDefault="009C4FF9">
      <w:pPr>
        <w:numPr>
          <w:ilvl w:val="0"/>
          <w:numId w:val="16"/>
        </w:numPr>
        <w:tabs>
          <w:tab w:val="left" w:pos="561"/>
        </w:tabs>
        <w:spacing w:line="234" w:lineRule="auto"/>
        <w:ind w:left="561" w:right="20" w:hanging="561"/>
        <w:rPr>
          <w:rFonts w:eastAsia="Times New Roman"/>
        </w:rPr>
      </w:pPr>
      <w:r w:rsidRPr="004506D6">
        <w:rPr>
          <w:shd w:val="clear" w:color="auto" w:fill="F5F5F5"/>
        </w:rPr>
        <w:t>Không được dùng vật liệu thấm thuốc khử trùng để bọc hoặc phủ v</w:t>
      </w:r>
      <w:r w:rsidR="00060E70" w:rsidRPr="004506D6">
        <w:rPr>
          <w:shd w:val="clear" w:color="auto" w:fill="F5F5F5"/>
        </w:rPr>
        <w:t xml:space="preserve">ật liệu đóng gói bằng gỗ </w:t>
      </w:r>
      <w:r w:rsidRPr="004506D6">
        <w:rPr>
          <w:shd w:val="clear" w:color="auto" w:fill="F5F5F5"/>
        </w:rPr>
        <w:t xml:space="preserve">cần </w:t>
      </w:r>
      <w:r w:rsidR="00060E70" w:rsidRPr="004506D6">
        <w:rPr>
          <w:shd w:val="clear" w:color="auto" w:fill="F5F5F5"/>
        </w:rPr>
        <w:t>khử trùng</w:t>
      </w:r>
      <w:r w:rsidR="006043C3" w:rsidRPr="004506D6">
        <w:rPr>
          <w:rFonts w:eastAsia="Times New Roman"/>
        </w:rPr>
        <w:t>.</w:t>
      </w:r>
    </w:p>
    <w:p w:rsidR="00EE1E8C" w:rsidRPr="004506D6" w:rsidRDefault="00060E70">
      <w:pPr>
        <w:numPr>
          <w:ilvl w:val="0"/>
          <w:numId w:val="16"/>
        </w:numPr>
        <w:tabs>
          <w:tab w:val="left" w:pos="561"/>
        </w:tabs>
        <w:spacing w:line="235" w:lineRule="auto"/>
        <w:ind w:left="561" w:hanging="561"/>
        <w:rPr>
          <w:rFonts w:eastAsia="Times New Roman"/>
        </w:rPr>
      </w:pPr>
      <w:r w:rsidRPr="004506D6">
        <w:rPr>
          <w:shd w:val="clear" w:color="auto" w:fill="F5F5F5"/>
        </w:rPr>
        <w:t>Cảm</w:t>
      </w:r>
      <w:r w:rsidR="009C4FF9" w:rsidRPr="004506D6">
        <w:rPr>
          <w:shd w:val="clear" w:color="auto" w:fill="F5F5F5"/>
        </w:rPr>
        <w:t xml:space="preserve"> biến</w:t>
      </w:r>
      <w:r w:rsidRPr="004506D6">
        <w:rPr>
          <w:shd w:val="clear" w:color="auto" w:fill="F5F5F5"/>
        </w:rPr>
        <w:t xml:space="preserve"> đo nồng độ khí </w:t>
      </w:r>
      <w:r w:rsidR="009C4FF9" w:rsidRPr="004506D6">
        <w:rPr>
          <w:rFonts w:eastAsia="Times New Roman"/>
        </w:rPr>
        <w:t xml:space="preserve">gas concentration sensors </w:t>
      </w:r>
      <w:r w:rsidRPr="004506D6">
        <w:rPr>
          <w:shd w:val="clear" w:color="auto" w:fill="F5F5F5"/>
        </w:rPr>
        <w:t xml:space="preserve">và thiết bị ghi dữ liệu được hiệu chỉnh theo hướng dẫn của nhà sản xuất và </w:t>
      </w:r>
      <w:r w:rsidR="009C4FF9" w:rsidRPr="004506D6">
        <w:rPr>
          <w:shd w:val="clear" w:color="auto" w:fill="F5F5F5"/>
        </w:rPr>
        <w:t xml:space="preserve">theo định kỳ </w:t>
      </w:r>
      <w:r w:rsidRPr="004506D6">
        <w:rPr>
          <w:shd w:val="clear" w:color="auto" w:fill="F5F5F5"/>
        </w:rPr>
        <w:t>do NPPO quy định</w:t>
      </w:r>
      <w:r w:rsidR="006043C3" w:rsidRPr="004506D6">
        <w:rPr>
          <w:rFonts w:eastAsia="Times New Roman"/>
        </w:rPr>
        <w:t>.</w:t>
      </w:r>
    </w:p>
    <w:p w:rsidR="00EE1E8C" w:rsidRPr="004506D6" w:rsidRDefault="009C4FF9" w:rsidP="00EC09EF">
      <w:pPr>
        <w:numPr>
          <w:ilvl w:val="0"/>
          <w:numId w:val="16"/>
        </w:numPr>
        <w:tabs>
          <w:tab w:val="left" w:pos="561"/>
        </w:tabs>
        <w:spacing w:line="184" w:lineRule="exact"/>
        <w:ind w:left="561" w:right="20" w:hanging="561"/>
      </w:pPr>
      <w:r w:rsidRPr="004506D6">
        <w:rPr>
          <w:shd w:val="clear" w:color="auto" w:fill="F5F5F5"/>
        </w:rPr>
        <w:t>Để phục vụ công tác</w:t>
      </w:r>
      <w:r w:rsidR="00060E70" w:rsidRPr="004506D6">
        <w:rPr>
          <w:shd w:val="clear" w:color="auto" w:fill="F5F5F5"/>
        </w:rPr>
        <w:t xml:space="preserve"> ki</w:t>
      </w:r>
      <w:r w:rsidRPr="004506D6">
        <w:rPr>
          <w:shd w:val="clear" w:color="auto" w:fill="F5F5F5"/>
        </w:rPr>
        <w:t>ể</w:t>
      </w:r>
      <w:r w:rsidR="00060E70" w:rsidRPr="004506D6">
        <w:rPr>
          <w:shd w:val="clear" w:color="auto" w:fill="F5F5F5"/>
        </w:rPr>
        <w:t xml:space="preserve">m toán, </w:t>
      </w:r>
      <w:r w:rsidRPr="004506D6">
        <w:rPr>
          <w:shd w:val="clear" w:color="auto" w:fill="F5F5F5"/>
        </w:rPr>
        <w:t xml:space="preserve">đơn vị </w:t>
      </w:r>
      <w:r w:rsidR="00060E70" w:rsidRPr="004506D6">
        <w:rPr>
          <w:shd w:val="clear" w:color="auto" w:fill="F5F5F5"/>
        </w:rPr>
        <w:t xml:space="preserve">xử lý </w:t>
      </w:r>
      <w:r w:rsidRPr="004506D6">
        <w:rPr>
          <w:shd w:val="clear" w:color="auto" w:fill="F5F5F5"/>
        </w:rPr>
        <w:t xml:space="preserve">phải </w:t>
      </w:r>
      <w:r w:rsidR="00060E70" w:rsidRPr="004506D6">
        <w:rPr>
          <w:shd w:val="clear" w:color="auto" w:fill="F5F5F5"/>
        </w:rPr>
        <w:t xml:space="preserve">lưu giữ hồ sơ xử lý MB và </w:t>
      </w:r>
      <w:r w:rsidRPr="004506D6">
        <w:rPr>
          <w:shd w:val="clear" w:color="auto" w:fill="F5F5F5"/>
        </w:rPr>
        <w:t xml:space="preserve">hiệu chỉnh thiết bị trong khoảng </w:t>
      </w:r>
      <w:r w:rsidR="00060E70" w:rsidRPr="004506D6">
        <w:rPr>
          <w:shd w:val="clear" w:color="auto" w:fill="F5F5F5"/>
        </w:rPr>
        <w:t>thời gian</w:t>
      </w:r>
      <w:r w:rsidRPr="004506D6">
        <w:rPr>
          <w:shd w:val="clear" w:color="auto" w:fill="F5F5F5"/>
        </w:rPr>
        <w:t xml:space="preserve"> </w:t>
      </w:r>
      <w:r w:rsidR="00060E70" w:rsidRPr="004506D6">
        <w:rPr>
          <w:shd w:val="clear" w:color="auto" w:fill="F5F5F5"/>
        </w:rPr>
        <w:t>do NPPO quy định</w:t>
      </w:r>
      <w:r w:rsidR="006043C3" w:rsidRPr="004506D6">
        <w:rPr>
          <w:rFonts w:eastAsia="Times New Roman"/>
        </w:rPr>
        <w:t>.</w:t>
      </w:r>
      <w:r w:rsidR="00060E70" w:rsidRPr="004506D6">
        <w:br/>
      </w:r>
    </w:p>
    <w:p w:rsidR="00EE1E8C" w:rsidRPr="004506D6" w:rsidRDefault="00060E70">
      <w:pPr>
        <w:ind w:left="1"/>
        <w:rPr>
          <w:sz w:val="20"/>
          <w:szCs w:val="20"/>
        </w:rPr>
      </w:pPr>
      <w:r w:rsidRPr="004506D6">
        <w:rPr>
          <w:rFonts w:eastAsia="Times New Roman"/>
          <w:b/>
          <w:bCs/>
        </w:rPr>
        <w:t>Xử lý bằng Sulphuryl fluoride</w:t>
      </w:r>
      <w:r w:rsidR="00832D15" w:rsidRPr="004506D6">
        <w:rPr>
          <w:rFonts w:eastAsia="Times New Roman"/>
          <w:b/>
          <w:bCs/>
        </w:rPr>
        <w:t xml:space="preserve"> - SF</w:t>
      </w:r>
      <w:r w:rsidR="00832D15" w:rsidRPr="004506D6">
        <w:rPr>
          <w:rFonts w:eastAsia="Times New Roman"/>
          <w:b/>
          <w:bCs/>
          <w:vertAlign w:val="superscript"/>
        </w:rPr>
        <w:t>2</w:t>
      </w:r>
      <w:r w:rsidR="009C4FF9" w:rsidRPr="004506D6">
        <w:rPr>
          <w:rFonts w:eastAsia="Times New Roman"/>
          <w:b/>
          <w:bCs/>
          <w:vertAlign w:val="superscript"/>
        </w:rPr>
        <w:t xml:space="preserve"> </w:t>
      </w:r>
      <w:r w:rsidR="00832D15" w:rsidRPr="004506D6">
        <w:rPr>
          <w:rFonts w:eastAsia="Times New Roman"/>
          <w:b/>
          <w:bCs/>
        </w:rPr>
        <w:t xml:space="preserve">(Mã </w:t>
      </w:r>
      <w:r w:rsidR="009C4FF9" w:rsidRPr="004506D6">
        <w:rPr>
          <w:rFonts w:eastAsia="Times New Roman"/>
          <w:b/>
          <w:bCs/>
        </w:rPr>
        <w:t xml:space="preserve">đóng </w:t>
      </w:r>
      <w:r w:rsidR="00832D15" w:rsidRPr="004506D6">
        <w:rPr>
          <w:rFonts w:eastAsia="Times New Roman"/>
          <w:b/>
          <w:bCs/>
        </w:rPr>
        <w:t>dấu xử lý</w:t>
      </w:r>
      <w:r w:rsidR="009C4FF9" w:rsidRPr="004506D6">
        <w:rPr>
          <w:rFonts w:eastAsia="Times New Roman"/>
          <w:b/>
          <w:bCs/>
        </w:rPr>
        <w:t>:</w:t>
      </w:r>
      <w:r w:rsidR="00832D15" w:rsidRPr="004506D6">
        <w:rPr>
          <w:rFonts w:eastAsia="Times New Roman"/>
          <w:b/>
          <w:bCs/>
        </w:rPr>
        <w:t xml:space="preserve"> SF)</w:t>
      </w:r>
    </w:p>
    <w:p w:rsidR="00EE1E8C" w:rsidRPr="004506D6" w:rsidRDefault="00EE1E8C">
      <w:pPr>
        <w:spacing w:line="66" w:lineRule="exact"/>
        <w:rPr>
          <w:sz w:val="20"/>
          <w:szCs w:val="20"/>
        </w:rPr>
      </w:pPr>
    </w:p>
    <w:p w:rsidR="00EE1E8C" w:rsidRPr="004506D6" w:rsidRDefault="00A0589F">
      <w:pPr>
        <w:spacing w:line="236" w:lineRule="auto"/>
        <w:ind w:left="1"/>
        <w:jc w:val="both"/>
        <w:rPr>
          <w:sz w:val="20"/>
          <w:szCs w:val="20"/>
        </w:rPr>
      </w:pPr>
      <w:r w:rsidRPr="004506D6">
        <w:rPr>
          <w:shd w:val="clear" w:color="auto" w:fill="F5F5F5"/>
        </w:rPr>
        <w:t>Nếu trong khối vật liệu đóng gói bằng gỗ có</w:t>
      </w:r>
      <w:r w:rsidR="00832D15" w:rsidRPr="004506D6">
        <w:rPr>
          <w:shd w:val="clear" w:color="auto" w:fill="F5F5F5"/>
        </w:rPr>
        <w:t xml:space="preserve"> mảnh gỗ </w:t>
      </w:r>
      <w:r w:rsidRPr="004506D6">
        <w:rPr>
          <w:shd w:val="clear" w:color="auto" w:fill="F5F5F5"/>
        </w:rPr>
        <w:t xml:space="preserve">có thiết diện </w:t>
      </w:r>
      <w:r w:rsidR="00832D15" w:rsidRPr="004506D6">
        <w:rPr>
          <w:shd w:val="clear" w:color="auto" w:fill="F5F5F5"/>
        </w:rPr>
        <w:t xml:space="preserve">vượt quá 20 cm </w:t>
      </w:r>
      <w:r w:rsidRPr="004506D6">
        <w:rPr>
          <w:shd w:val="clear" w:color="auto" w:fill="F5F5F5"/>
        </w:rPr>
        <w:t>thì</w:t>
      </w:r>
      <w:r w:rsidR="00832D15" w:rsidRPr="004506D6">
        <w:rPr>
          <w:shd w:val="clear" w:color="auto" w:fill="F5F5F5"/>
        </w:rPr>
        <w:t xml:space="preserve"> không được xử lý bằng</w:t>
      </w:r>
      <w:r w:rsidRPr="004506D6">
        <w:rPr>
          <w:shd w:val="clear" w:color="auto" w:fill="F5F5F5"/>
        </w:rPr>
        <w:t xml:space="preserve"> </w:t>
      </w:r>
      <w:r w:rsidR="00832D15" w:rsidRPr="004506D6">
        <w:rPr>
          <w:rFonts w:eastAsia="Times New Roman"/>
          <w:bCs/>
        </w:rPr>
        <w:t>SF</w:t>
      </w:r>
      <w:r w:rsidR="00832D15" w:rsidRPr="004506D6">
        <w:rPr>
          <w:rFonts w:eastAsia="Times New Roman"/>
          <w:bCs/>
          <w:vertAlign w:val="superscript"/>
        </w:rPr>
        <w:t>2</w:t>
      </w:r>
      <w:r w:rsidR="00832D15" w:rsidRPr="004506D6">
        <w:rPr>
          <w:shd w:val="clear" w:color="auto" w:fill="F5F5F5"/>
        </w:rPr>
        <w:t>. Vật liệu đóng gói bằng gỗ có độ ẩm cao hơn 75% (</w:t>
      </w:r>
      <w:r w:rsidR="00055F18" w:rsidRPr="004506D6">
        <w:rPr>
          <w:shd w:val="clear" w:color="auto" w:fill="F5F5F5"/>
        </w:rPr>
        <w:t>trạng thái khô tối thiểu)</w:t>
      </w:r>
      <w:r w:rsidR="00832D15" w:rsidRPr="004506D6">
        <w:rPr>
          <w:shd w:val="clear" w:color="auto" w:fill="F5F5F5"/>
        </w:rPr>
        <w:t xml:space="preserve">) </w:t>
      </w:r>
      <w:r w:rsidRPr="004506D6">
        <w:rPr>
          <w:shd w:val="clear" w:color="auto" w:fill="F5F5F5"/>
        </w:rPr>
        <w:t xml:space="preserve">cũng </w:t>
      </w:r>
      <w:r w:rsidR="00832D15" w:rsidRPr="004506D6">
        <w:rPr>
          <w:shd w:val="clear" w:color="auto" w:fill="F5F5F5"/>
        </w:rPr>
        <w:t>không được xử lý bằng</w:t>
      </w:r>
      <w:r w:rsidRPr="004506D6">
        <w:rPr>
          <w:shd w:val="clear" w:color="auto" w:fill="F5F5F5"/>
        </w:rPr>
        <w:t xml:space="preserve"> </w:t>
      </w:r>
      <w:r w:rsidR="00832D15" w:rsidRPr="004506D6">
        <w:rPr>
          <w:rFonts w:eastAsia="Times New Roman"/>
          <w:bCs/>
        </w:rPr>
        <w:t>SF</w:t>
      </w:r>
      <w:r w:rsidR="00832D15" w:rsidRPr="004506D6">
        <w:rPr>
          <w:rFonts w:eastAsia="Times New Roman"/>
          <w:bCs/>
          <w:vertAlign w:val="superscript"/>
        </w:rPr>
        <w:t>2</w:t>
      </w:r>
      <w:r w:rsidR="00832D15" w:rsidRPr="004506D6">
        <w:rPr>
          <w:rFonts w:ascii="Arial" w:hAnsi="Arial" w:cs="Arial"/>
          <w:sz w:val="27"/>
          <w:szCs w:val="27"/>
          <w:shd w:val="clear" w:color="auto" w:fill="F5F5F5"/>
        </w:rPr>
        <w:t>.</w:t>
      </w:r>
      <w:r w:rsidRPr="004506D6">
        <w:rPr>
          <w:rFonts w:eastAsia="Times New Roman"/>
        </w:rPr>
        <w:t xml:space="preserve"> </w:t>
      </w:r>
    </w:p>
    <w:p w:rsidR="00EE1E8C" w:rsidRPr="004506D6" w:rsidRDefault="00EE1E8C">
      <w:pPr>
        <w:spacing w:line="195" w:lineRule="exact"/>
        <w:rPr>
          <w:sz w:val="20"/>
          <w:szCs w:val="20"/>
        </w:rPr>
      </w:pPr>
    </w:p>
    <w:p w:rsidR="00EE1E8C" w:rsidRPr="004506D6" w:rsidRDefault="00832D15" w:rsidP="000F6C7D">
      <w:pPr>
        <w:spacing w:line="234" w:lineRule="auto"/>
        <w:ind w:left="1"/>
        <w:jc w:val="both"/>
        <w:rPr>
          <w:sz w:val="20"/>
          <w:szCs w:val="20"/>
        </w:rPr>
      </w:pPr>
      <w:r w:rsidRPr="004506D6">
        <w:rPr>
          <w:shd w:val="clear" w:color="auto" w:fill="F5F5F5"/>
        </w:rPr>
        <w:t xml:space="preserve">Việc khử trùng vật liệu đóng gói bằng gỗ </w:t>
      </w:r>
      <w:r w:rsidR="003E0757" w:rsidRPr="004506D6">
        <w:rPr>
          <w:shd w:val="clear" w:color="auto" w:fill="F5F5F5"/>
        </w:rPr>
        <w:t>bằng</w:t>
      </w:r>
      <w:r w:rsidRPr="004506D6">
        <w:rPr>
          <w:shd w:val="clear" w:color="auto" w:fill="F5F5F5"/>
        </w:rPr>
        <w:t xml:space="preserve"> sulphuryl florua phải phù hợp với </w:t>
      </w:r>
      <w:r w:rsidR="003E0757" w:rsidRPr="004506D6">
        <w:rPr>
          <w:shd w:val="clear" w:color="auto" w:fill="F5F5F5"/>
        </w:rPr>
        <w:t xml:space="preserve">schedule </w:t>
      </w:r>
      <w:r w:rsidRPr="004506D6">
        <w:rPr>
          <w:shd w:val="clear" w:color="auto" w:fill="F5F5F5"/>
        </w:rPr>
        <w:t xml:space="preserve">quy trình đã được NPPO </w:t>
      </w:r>
      <w:r w:rsidR="003E0757" w:rsidRPr="004506D6">
        <w:rPr>
          <w:shd w:val="clear" w:color="auto" w:fill="F5F5F5"/>
        </w:rPr>
        <w:t>quy định</w:t>
      </w:r>
      <w:r w:rsidRPr="004506D6">
        <w:rPr>
          <w:shd w:val="clear" w:color="auto" w:fill="F5F5F5"/>
        </w:rPr>
        <w:t xml:space="preserve"> hoặc phê chuẩn</w:t>
      </w:r>
      <w:r w:rsidR="003E0757" w:rsidRPr="004506D6">
        <w:rPr>
          <w:shd w:val="clear" w:color="auto" w:fill="F5F5F5"/>
        </w:rPr>
        <w:t>,</w:t>
      </w:r>
      <w:r w:rsidRPr="004506D6">
        <w:rPr>
          <w:shd w:val="clear" w:color="auto" w:fill="F5F5F5"/>
        </w:rPr>
        <w:t xml:space="preserve"> đạt </w:t>
      </w:r>
      <w:r w:rsidR="003E0757" w:rsidRPr="004506D6">
        <w:rPr>
          <w:shd w:val="clear" w:color="auto" w:fill="F5F5F5"/>
        </w:rPr>
        <w:t>được chỉ</w:t>
      </w:r>
      <w:r w:rsidRPr="004506D6">
        <w:rPr>
          <w:shd w:val="clear" w:color="auto" w:fill="F5F5F5"/>
        </w:rPr>
        <w:t xml:space="preserve"> số CT</w:t>
      </w:r>
      <w:r w:rsidRPr="004506D6">
        <w:rPr>
          <w:shd w:val="clear" w:color="auto" w:fill="F5F5F5"/>
          <w:vertAlign w:val="superscript"/>
        </w:rPr>
        <w:t>5</w:t>
      </w:r>
      <w:r w:rsidRPr="004506D6">
        <w:rPr>
          <w:shd w:val="clear" w:color="auto" w:fill="F5F5F5"/>
        </w:rPr>
        <w:t xml:space="preserve"> tối thiểu qua 24 hoặc 48 giờ ở nhiệt độ và nồng độ</w:t>
      </w:r>
      <w:r w:rsidR="00CF633F" w:rsidRPr="004506D6">
        <w:rPr>
          <w:shd w:val="clear" w:color="auto" w:fill="F5F5F5"/>
        </w:rPr>
        <w:t xml:space="preserve"> </w:t>
      </w:r>
      <w:r w:rsidRPr="004506D6">
        <w:rPr>
          <w:shd w:val="clear" w:color="auto" w:fill="F5F5F5"/>
        </w:rPr>
        <w:t xml:space="preserve">cuối cùng </w:t>
      </w:r>
      <w:r w:rsidR="003E0757" w:rsidRPr="004506D6">
        <w:rPr>
          <w:shd w:val="clear" w:color="auto" w:fill="F5F5F5"/>
        </w:rPr>
        <w:t>quy định</w:t>
      </w:r>
      <w:r w:rsidRPr="004506D6">
        <w:rPr>
          <w:shd w:val="clear" w:color="auto" w:fill="F5F5F5"/>
        </w:rPr>
        <w:t xml:space="preserve"> trong </w:t>
      </w:r>
      <w:r w:rsidR="003E0757" w:rsidRPr="004506D6">
        <w:rPr>
          <w:shd w:val="clear" w:color="auto" w:fill="F5F5F5"/>
        </w:rPr>
        <w:t>B</w:t>
      </w:r>
      <w:r w:rsidRPr="004506D6">
        <w:rPr>
          <w:shd w:val="clear" w:color="auto" w:fill="F5F5F5"/>
        </w:rPr>
        <w:t xml:space="preserve">ảng 3. </w:t>
      </w:r>
      <w:r w:rsidR="000F6C7D" w:rsidRPr="004506D6">
        <w:rPr>
          <w:shd w:val="clear" w:color="auto" w:fill="F5F5F5"/>
        </w:rPr>
        <w:t>Toàn bộ khối gỗ phải đạt được CT này, kể cả lõi gỗ, mặc dù vẫn đo nồng độ xung quanh.</w:t>
      </w:r>
      <w:r w:rsidR="00CF633F" w:rsidRPr="004506D6">
        <w:rPr>
          <w:shd w:val="clear" w:color="auto" w:fill="F5F5F5"/>
        </w:rPr>
        <w:t xml:space="preserve"> </w:t>
      </w:r>
      <w:r w:rsidR="000559E6" w:rsidRPr="004506D6">
        <w:rPr>
          <w:shd w:val="clear" w:color="auto" w:fill="F5F5F5"/>
        </w:rPr>
        <w:t>Nếu không đạt được nồng độ tối thiểu cuối cùng, c</w:t>
      </w:r>
      <w:r w:rsidR="003E0757" w:rsidRPr="004506D6">
        <w:rPr>
          <w:shd w:val="clear" w:color="auto" w:fill="F5F5F5"/>
        </w:rPr>
        <w:t xml:space="preserve">ó thể tăng thêm </w:t>
      </w:r>
      <w:r w:rsidR="000559E6" w:rsidRPr="004506D6">
        <w:rPr>
          <w:shd w:val="clear" w:color="auto" w:fill="F5F5F5"/>
        </w:rPr>
        <w:t>t</w:t>
      </w:r>
      <w:r w:rsidRPr="004506D6">
        <w:rPr>
          <w:shd w:val="clear" w:color="auto" w:fill="F5F5F5"/>
        </w:rPr>
        <w:t xml:space="preserve">hời gian </w:t>
      </w:r>
      <w:r w:rsidR="00CF633F" w:rsidRPr="004506D6">
        <w:rPr>
          <w:shd w:val="clear" w:color="auto" w:fill="F5F5F5"/>
        </w:rPr>
        <w:t xml:space="preserve">xử lý </w:t>
      </w:r>
      <w:r w:rsidRPr="004506D6">
        <w:rPr>
          <w:shd w:val="clear" w:color="auto" w:fill="F5F5F5"/>
        </w:rPr>
        <w:t xml:space="preserve">(không quá hai giờ) </w:t>
      </w:r>
      <w:r w:rsidR="00CF633F" w:rsidRPr="004506D6">
        <w:rPr>
          <w:shd w:val="clear" w:color="auto" w:fill="F5F5F5"/>
        </w:rPr>
        <w:t xml:space="preserve">để </w:t>
      </w:r>
      <w:r w:rsidR="000559E6" w:rsidRPr="004506D6">
        <w:rPr>
          <w:shd w:val="clear" w:color="auto" w:fill="F5F5F5"/>
        </w:rPr>
        <w:t>đạt được</w:t>
      </w:r>
      <w:r w:rsidR="00CF633F" w:rsidRPr="004506D6">
        <w:rPr>
          <w:shd w:val="clear" w:color="auto" w:fill="F5F5F5"/>
        </w:rPr>
        <w:t xml:space="preserve"> </w:t>
      </w:r>
      <w:r w:rsidRPr="004506D6">
        <w:rPr>
          <w:shd w:val="clear" w:color="auto" w:fill="F5F5F5"/>
        </w:rPr>
        <w:t>CT</w:t>
      </w:r>
      <w:r w:rsidR="000559E6" w:rsidRPr="004506D6">
        <w:rPr>
          <w:shd w:val="clear" w:color="auto" w:fill="F5F5F5"/>
        </w:rPr>
        <w:t xml:space="preserve"> theo yêu cầu</w:t>
      </w:r>
      <w:r w:rsidRPr="004506D6">
        <w:rPr>
          <w:shd w:val="clear" w:color="auto" w:fill="F5F5F5"/>
        </w:rPr>
        <w:t xml:space="preserve">. Nhiệt độ tối thiểu của gỗ không được thấp hơn 20°C và thời gian </w:t>
      </w:r>
      <w:r w:rsidR="00CF633F" w:rsidRPr="004506D6">
        <w:rPr>
          <w:shd w:val="clear" w:color="auto" w:fill="F5F5F5"/>
        </w:rPr>
        <w:t>xông hơi</w:t>
      </w:r>
      <w:r w:rsidRPr="004506D6">
        <w:rPr>
          <w:shd w:val="clear" w:color="auto" w:fill="F5F5F5"/>
        </w:rPr>
        <w:t xml:space="preserve"> tối thiểu không được nhỏ hơn thời gian đã nêu cho từng nhiệt độ trong</w:t>
      </w:r>
      <w:r w:rsidR="00CF633F" w:rsidRPr="004506D6">
        <w:rPr>
          <w:shd w:val="clear" w:color="auto" w:fill="F5F5F5"/>
        </w:rPr>
        <w:t xml:space="preserve"> </w:t>
      </w:r>
      <w:r w:rsidR="000559E6" w:rsidRPr="004506D6">
        <w:rPr>
          <w:shd w:val="clear" w:color="auto" w:fill="F5F5F5"/>
        </w:rPr>
        <w:t>B</w:t>
      </w:r>
      <w:r w:rsidRPr="004506D6">
        <w:rPr>
          <w:shd w:val="clear" w:color="auto" w:fill="F5F5F5"/>
        </w:rPr>
        <w:t xml:space="preserve">ảng 3. </w:t>
      </w:r>
      <w:r w:rsidR="000F6C7D" w:rsidRPr="004506D6">
        <w:rPr>
          <w:shd w:val="clear" w:color="auto" w:fill="F5F5F5"/>
        </w:rPr>
        <w:t xml:space="preserve">Phải tiến hành giám sát nồng độ thuốc xông hơi tối thiểu ở các thời điểm 2, 4 và 24 giờ sau khi bắt đầu quá xử lý. Trong trường hợp thời gian xông hơi lâu hơn và nồng độ thấp hơn, cần ghi lại thêm cả kết quả đo nồng độ thuốc khi kết thúc quá trình khử trùng. </w:t>
      </w:r>
      <w:r w:rsidR="00060E70" w:rsidRPr="004506D6">
        <w:br/>
      </w:r>
    </w:p>
    <w:p w:rsidR="00EE1E8C" w:rsidRPr="004506D6" w:rsidRDefault="00874D61">
      <w:pPr>
        <w:spacing w:line="236" w:lineRule="auto"/>
        <w:ind w:left="1" w:right="20"/>
        <w:jc w:val="both"/>
        <w:rPr>
          <w:rFonts w:eastAsia="Times New Roman"/>
        </w:rPr>
      </w:pPr>
      <w:r w:rsidRPr="004506D6">
        <w:rPr>
          <w:shd w:val="clear" w:color="auto" w:fill="F5F5F5"/>
        </w:rPr>
        <w:t xml:space="preserve">Nếu </w:t>
      </w:r>
      <w:r w:rsidR="00AC5E80" w:rsidRPr="004506D6">
        <w:rPr>
          <w:shd w:val="clear" w:color="auto" w:fill="F5F5F5"/>
        </w:rPr>
        <w:t xml:space="preserve">không đạt được </w:t>
      </w:r>
      <w:r w:rsidRPr="004506D6">
        <w:rPr>
          <w:shd w:val="clear" w:color="auto" w:fill="F5F5F5"/>
        </w:rPr>
        <w:t>CT trong khoảng thời gian 24 hoặc 48 giờ (ngay cả khi đạt được nồng độ cuối cùng tối thiể</w:t>
      </w:r>
      <w:r w:rsidR="00AC5E80" w:rsidRPr="004506D6">
        <w:rPr>
          <w:shd w:val="clear" w:color="auto" w:fill="F5F5F5"/>
        </w:rPr>
        <w:t xml:space="preserve">u) thì </w:t>
      </w:r>
      <w:r w:rsidRPr="004506D6">
        <w:rPr>
          <w:shd w:val="clear" w:color="auto" w:fill="F5F5F5"/>
        </w:rPr>
        <w:t>cần thực hiện biện pháp khắc phục. Thời gian xử lý có thể kéo dài tối đa hai giờ mà không cần thêm sulphuryl fluoride, hoặc khởi động lại</w:t>
      </w:r>
      <w:r w:rsidR="00AC5E80" w:rsidRPr="004506D6">
        <w:rPr>
          <w:shd w:val="clear" w:color="auto" w:fill="F5F5F5"/>
        </w:rPr>
        <w:t xml:space="preserve"> quá trình xử lý</w:t>
      </w:r>
      <w:r w:rsidR="006043C3" w:rsidRPr="004506D6">
        <w:rPr>
          <w:rFonts w:eastAsia="Times New Roman"/>
        </w:rPr>
        <w:t>.</w:t>
      </w:r>
    </w:p>
    <w:p w:rsidR="00AC5E80" w:rsidRPr="004506D6" w:rsidRDefault="00AC5E80">
      <w:pPr>
        <w:spacing w:line="236" w:lineRule="auto"/>
        <w:ind w:left="1" w:right="20"/>
        <w:jc w:val="both"/>
      </w:pPr>
    </w:p>
    <w:p w:rsidR="00EE1E8C" w:rsidRPr="004506D6" w:rsidRDefault="00874D61" w:rsidP="00AC5E80">
      <w:pPr>
        <w:spacing w:line="236" w:lineRule="auto"/>
        <w:ind w:left="1" w:right="20"/>
        <w:jc w:val="both"/>
        <w:rPr>
          <w:rFonts w:eastAsia="Arial"/>
        </w:rPr>
      </w:pPr>
      <w:r w:rsidRPr="004506D6">
        <w:rPr>
          <w:rFonts w:eastAsia="Arial"/>
          <w:b/>
          <w:bCs/>
        </w:rPr>
        <w:t xml:space="preserve">Bảng 3. </w:t>
      </w:r>
      <w:r w:rsidRPr="004506D6">
        <w:rPr>
          <w:rFonts w:eastAsia="Arial"/>
          <w:bCs/>
        </w:rPr>
        <w:t>CT</w:t>
      </w:r>
      <w:r w:rsidR="00AC5E80" w:rsidRPr="004506D6">
        <w:rPr>
          <w:rFonts w:eastAsia="Arial"/>
          <w:bCs/>
        </w:rPr>
        <w:t xml:space="preserve"> yêu </w:t>
      </w:r>
      <w:r w:rsidR="00AC5E80" w:rsidRPr="004506D6">
        <w:rPr>
          <w:shd w:val="clear" w:color="auto" w:fill="F5F5F5"/>
        </w:rPr>
        <w:t>cầu</w:t>
      </w:r>
      <w:r w:rsidRPr="004506D6">
        <w:rPr>
          <w:rFonts w:eastAsia="Arial"/>
          <w:bCs/>
        </w:rPr>
        <w:t xml:space="preserve"> </w:t>
      </w:r>
      <w:r w:rsidR="00AC5E80" w:rsidRPr="004506D6">
        <w:rPr>
          <w:rFonts w:eastAsia="Arial"/>
          <w:bCs/>
        </w:rPr>
        <w:t xml:space="preserve">tối thiểu </w:t>
      </w:r>
      <w:r w:rsidRPr="004506D6">
        <w:rPr>
          <w:rFonts w:eastAsia="Arial"/>
          <w:bCs/>
        </w:rPr>
        <w:t>trong 24 và 4</w:t>
      </w:r>
      <w:r w:rsidR="00AC5E80" w:rsidRPr="004506D6">
        <w:rPr>
          <w:rFonts w:eastAsia="Arial"/>
          <w:bCs/>
        </w:rPr>
        <w:t>8</w:t>
      </w:r>
      <w:r w:rsidRPr="004506D6">
        <w:rPr>
          <w:rFonts w:eastAsia="Arial"/>
          <w:bCs/>
        </w:rPr>
        <w:t xml:space="preserve"> giờ đối với </w:t>
      </w:r>
      <w:r w:rsidR="00AC5E80" w:rsidRPr="004506D6">
        <w:rPr>
          <w:rFonts w:eastAsia="Arial"/>
          <w:bCs/>
        </w:rPr>
        <w:t xml:space="preserve">vật liệu đóng gói bằng </w:t>
      </w:r>
      <w:r w:rsidRPr="004506D6">
        <w:rPr>
          <w:rFonts w:eastAsia="Arial"/>
          <w:bCs/>
        </w:rPr>
        <w:t>g</w:t>
      </w:r>
      <w:r w:rsidR="00BC3F37" w:rsidRPr="004506D6">
        <w:rPr>
          <w:rFonts w:eastAsia="Arial"/>
          <w:bCs/>
        </w:rPr>
        <w:t>ỗ</w:t>
      </w:r>
      <w:r w:rsidRPr="004506D6">
        <w:rPr>
          <w:rFonts w:eastAsia="Arial"/>
          <w:bCs/>
        </w:rPr>
        <w:t xml:space="preserve"> khử trùng bằng</w:t>
      </w:r>
      <w:r w:rsidR="00AC5E80" w:rsidRPr="004506D6">
        <w:rPr>
          <w:rFonts w:eastAsia="Arial"/>
          <w:bCs/>
        </w:rPr>
        <w:t xml:space="preserve"> </w:t>
      </w:r>
      <w:r w:rsidRPr="004506D6">
        <w:rPr>
          <w:rFonts w:eastAsia="Arial"/>
        </w:rPr>
        <w:t>sulphuryl fluoride</w:t>
      </w:r>
    </w:p>
    <w:p w:rsidR="00AC5E80" w:rsidRPr="004506D6" w:rsidRDefault="00AC5E80" w:rsidP="00AC5E80">
      <w:pPr>
        <w:spacing w:line="181" w:lineRule="exact"/>
        <w:rPr>
          <w:sz w:val="20"/>
          <w:szCs w:val="20"/>
        </w:rPr>
      </w:pPr>
    </w:p>
    <w:p w:rsidR="00EE1E8C" w:rsidRPr="004506D6" w:rsidRDefault="00DA7312">
      <w:pPr>
        <w:spacing w:line="20" w:lineRule="exact"/>
        <w:rPr>
          <w:sz w:val="20"/>
          <w:szCs w:val="20"/>
        </w:rPr>
      </w:pPr>
      <w:r w:rsidRPr="004506D6">
        <w:rPr>
          <w:noProof/>
          <w:sz w:val="20"/>
          <w:szCs w:val="20"/>
          <w:lang w:val="en-SG" w:eastAsia="en-SG"/>
        </w:rPr>
        <w:pict>
          <v:rect id="Shape 31" o:spid="_x0000_s1075" style="position:absolute;margin-left:-.15pt;margin-top:6.45pt;width:1pt;height:1.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" o:allowincell="f" fillcolor="#00000a" stroked="f"/>
        </w:pict>
      </w:r>
      <w:r w:rsidRPr="004506D6">
        <w:rPr>
          <w:noProof/>
          <w:sz w:val="20"/>
          <w:szCs w:val="20"/>
          <w:lang w:val="en-SG" w:eastAsia="en-SG"/>
        </w:rPr>
        <w:pict>
          <v:rect id="Shape 32" o:spid="_x0000_s1074" style="position:absolute;margin-left:452.7pt;margin-top:6.45pt;width:1pt;height:1.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" o:allowincell="f" fillcolor="#000005" stroked="f"/>
        </w:pict>
      </w:r>
    </w:p>
    <w:p w:rsidR="00EE1E8C" w:rsidRPr="004506D6" w:rsidRDefault="00EE1E8C">
      <w:pPr>
        <w:spacing w:line="90" w:lineRule="exact"/>
        <w:rPr>
          <w:sz w:val="20"/>
          <w:szCs w:val="20"/>
        </w:rPr>
      </w:pPr>
    </w:p>
    <w:tbl>
      <w:tblPr>
        <w:tblW w:w="0" w:type="auto"/>
        <w:tblInd w:w="11" w:type="dxa"/>
        <w:tblLayout w:type="fixed"/>
        <w:tblCellMar>
          <w:left w:w="0" w:type="dxa"/>
          <w:right w:w="0" w:type="dxa"/>
        </w:tblCellMar>
        <w:tblLook w:val="04A0" w:firstRow="1" w:lastRow="0" w:firstColumn="1" w:lastColumn="0" w:noHBand="0" w:noVBand="1"/>
      </w:tblPr>
      <w:tblGrid>
        <w:gridCol w:w="2860"/>
        <w:gridCol w:w="2980"/>
        <w:gridCol w:w="3240"/>
      </w:tblGrid>
      <w:tr w:rsidR="00EE1E8C" w:rsidRPr="004506D6">
        <w:trPr>
          <w:trHeight w:val="288"/>
        </w:trPr>
        <w:tc>
          <w:tcPr>
            <w:tcW w:w="2860" w:type="dxa"/>
            <w:tcBorders>
              <w:top w:val="single" w:sz="8" w:space="0" w:color="000005"/>
              <w:left w:val="single" w:sz="8" w:space="0" w:color="000005"/>
              <w:right w:val="single" w:sz="8" w:space="0" w:color="000005"/>
            </w:tcBorders>
            <w:vAlign w:val="bottom"/>
          </w:tcPr>
          <w:p w:rsidR="00EE1E8C" w:rsidRPr="004506D6" w:rsidRDefault="00874D61">
            <w:pPr>
              <w:jc w:val="center"/>
              <w:rPr>
                <w:sz w:val="20"/>
                <w:szCs w:val="20"/>
              </w:rPr>
            </w:pPr>
            <w:r w:rsidRPr="004506D6">
              <w:rPr>
                <w:rFonts w:ascii="Arial" w:eastAsia="Arial" w:hAnsi="Arial" w:cs="Arial"/>
                <w:b/>
                <w:bCs/>
                <w:w w:val="99"/>
                <w:sz w:val="18"/>
                <w:szCs w:val="18"/>
              </w:rPr>
              <w:t>Nhiệt độ</w:t>
            </w:r>
            <w:r w:rsidR="006043C3" w:rsidRPr="004506D6">
              <w:rPr>
                <w:rFonts w:ascii="Arial" w:eastAsia="Arial" w:hAnsi="Arial" w:cs="Arial"/>
                <w:b/>
                <w:bCs/>
                <w:w w:val="99"/>
                <w:sz w:val="18"/>
                <w:szCs w:val="18"/>
              </w:rPr>
              <w:t xml:space="preserve"> (°C)</w:t>
            </w:r>
          </w:p>
        </w:tc>
        <w:tc>
          <w:tcPr>
            <w:tcW w:w="2980" w:type="dxa"/>
            <w:tcBorders>
              <w:top w:val="single" w:sz="8" w:space="0" w:color="000005"/>
              <w:right w:val="single" w:sz="8" w:space="0" w:color="000005"/>
            </w:tcBorders>
            <w:vAlign w:val="bottom"/>
          </w:tcPr>
          <w:p w:rsidR="00EE1E8C" w:rsidRPr="004506D6" w:rsidRDefault="006043C3" w:rsidP="00AC5E80">
            <w:pPr>
              <w:jc w:val="center"/>
              <w:rPr>
                <w:sz w:val="20"/>
                <w:szCs w:val="20"/>
              </w:rPr>
            </w:pPr>
            <w:r w:rsidRPr="004506D6">
              <w:rPr>
                <w:rFonts w:ascii="Arial" w:eastAsia="Arial" w:hAnsi="Arial" w:cs="Arial"/>
                <w:b/>
                <w:bCs/>
                <w:sz w:val="18"/>
                <w:szCs w:val="18"/>
              </w:rPr>
              <w:t>CT</w:t>
            </w:r>
            <w:r w:rsidR="00874D61" w:rsidRPr="004506D6">
              <w:rPr>
                <w:rFonts w:ascii="Arial" w:eastAsia="Arial" w:hAnsi="Arial" w:cs="Arial"/>
                <w:b/>
                <w:bCs/>
                <w:sz w:val="18"/>
                <w:szCs w:val="18"/>
              </w:rPr>
              <w:t xml:space="preserve"> </w:t>
            </w:r>
            <w:r w:rsidR="00AC5E80" w:rsidRPr="004506D6">
              <w:rPr>
                <w:rFonts w:ascii="Arial" w:eastAsia="Arial" w:hAnsi="Arial" w:cs="Arial"/>
                <w:b/>
                <w:bCs/>
                <w:sz w:val="18"/>
                <w:szCs w:val="18"/>
              </w:rPr>
              <w:t xml:space="preserve">yêu cầu </w:t>
            </w:r>
            <w:r w:rsidR="00874D61" w:rsidRPr="004506D6">
              <w:rPr>
                <w:rFonts w:ascii="Arial" w:eastAsia="Arial" w:hAnsi="Arial" w:cs="Arial"/>
                <w:b/>
                <w:bCs/>
                <w:sz w:val="18"/>
                <w:szCs w:val="18"/>
              </w:rPr>
              <w:t xml:space="preserve">tối thiểu </w:t>
            </w:r>
          </w:p>
        </w:tc>
        <w:tc>
          <w:tcPr>
            <w:tcW w:w="3240" w:type="dxa"/>
            <w:tcBorders>
              <w:top w:val="single" w:sz="8" w:space="0" w:color="000005"/>
              <w:right w:val="single" w:sz="8" w:space="0" w:color="000005"/>
            </w:tcBorders>
            <w:vAlign w:val="bottom"/>
          </w:tcPr>
          <w:p w:rsidR="00EE1E8C" w:rsidRPr="004506D6" w:rsidRDefault="00874D61" w:rsidP="00AC5E80">
            <w:pPr>
              <w:jc w:val="center"/>
              <w:rPr>
                <w:sz w:val="20"/>
                <w:szCs w:val="20"/>
              </w:rPr>
            </w:pPr>
            <w:r w:rsidRPr="004506D6">
              <w:rPr>
                <w:rFonts w:ascii="Arial" w:eastAsia="Arial" w:hAnsi="Arial" w:cs="Arial"/>
                <w:b/>
                <w:bCs/>
                <w:sz w:val="18"/>
                <w:szCs w:val="18"/>
              </w:rPr>
              <w:t xml:space="preserve">Nồng độ tối thiểu </w:t>
            </w:r>
            <w:r w:rsidR="00AC5E80" w:rsidRPr="004506D6">
              <w:rPr>
                <w:rFonts w:ascii="Arial" w:eastAsia="Arial" w:hAnsi="Arial" w:cs="Arial"/>
                <w:b/>
                <w:bCs/>
                <w:sz w:val="18"/>
                <w:szCs w:val="18"/>
              </w:rPr>
              <w:t>cuối cùng</w:t>
            </w:r>
          </w:p>
        </w:tc>
      </w:tr>
      <w:tr w:rsidR="00EE1E8C" w:rsidRPr="004506D6">
        <w:trPr>
          <w:trHeight w:val="285"/>
        </w:trPr>
        <w:tc>
          <w:tcPr>
            <w:tcW w:w="2860" w:type="dxa"/>
            <w:tcBorders>
              <w:left w:val="single" w:sz="8" w:space="0" w:color="000005"/>
              <w:bottom w:val="single" w:sz="8" w:space="0" w:color="000005"/>
              <w:right w:val="single" w:sz="8" w:space="0" w:color="000005"/>
            </w:tcBorders>
            <w:vAlign w:val="bottom"/>
          </w:tcPr>
          <w:p w:rsidR="00EE1E8C" w:rsidRPr="004506D6" w:rsidRDefault="00EE1E8C">
            <w:pPr>
              <w:rPr>
                <w:sz w:val="24"/>
                <w:szCs w:val="24"/>
              </w:rPr>
            </w:pPr>
          </w:p>
        </w:tc>
        <w:tc>
          <w:tcPr>
            <w:tcW w:w="2980" w:type="dxa"/>
            <w:tcBorders>
              <w:bottom w:val="single" w:sz="8" w:space="0" w:color="000005"/>
              <w:right w:val="single" w:sz="8" w:space="0" w:color="000005"/>
            </w:tcBorders>
            <w:vAlign w:val="bottom"/>
          </w:tcPr>
          <w:p w:rsidR="00EE1E8C" w:rsidRPr="004506D6" w:rsidRDefault="006043C3">
            <w:pPr>
              <w:jc w:val="center"/>
              <w:rPr>
                <w:sz w:val="20"/>
                <w:szCs w:val="20"/>
              </w:rPr>
            </w:pPr>
            <w:r w:rsidRPr="004506D6">
              <w:rPr>
                <w:rFonts w:ascii="Arial" w:eastAsia="Arial" w:hAnsi="Arial" w:cs="Arial"/>
                <w:b/>
                <w:bCs/>
                <w:w w:val="95"/>
                <w:sz w:val="18"/>
                <w:szCs w:val="18"/>
              </w:rPr>
              <w:t>(g∙h/m</w:t>
            </w:r>
            <w:r w:rsidRPr="004506D6">
              <w:rPr>
                <w:rFonts w:ascii="Arial" w:eastAsia="Arial" w:hAnsi="Arial" w:cs="Arial"/>
                <w:b/>
                <w:bCs/>
                <w:w w:val="95"/>
                <w:sz w:val="24"/>
                <w:szCs w:val="24"/>
                <w:vertAlign w:val="superscript"/>
              </w:rPr>
              <w:t>3</w:t>
            </w:r>
            <w:r w:rsidRPr="004506D6">
              <w:rPr>
                <w:rFonts w:ascii="Arial" w:eastAsia="Arial" w:hAnsi="Arial" w:cs="Arial"/>
                <w:b/>
                <w:bCs/>
                <w:w w:val="95"/>
                <w:sz w:val="18"/>
                <w:szCs w:val="18"/>
              </w:rPr>
              <w:t>)</w:t>
            </w:r>
          </w:p>
        </w:tc>
        <w:tc>
          <w:tcPr>
            <w:tcW w:w="3240" w:type="dxa"/>
            <w:tcBorders>
              <w:bottom w:val="single" w:sz="8" w:space="0" w:color="000005"/>
              <w:right w:val="single" w:sz="8" w:space="0" w:color="000005"/>
            </w:tcBorders>
            <w:vAlign w:val="bottom"/>
          </w:tcPr>
          <w:p w:rsidR="00EE1E8C" w:rsidRPr="004506D6" w:rsidRDefault="006043C3">
            <w:pPr>
              <w:jc w:val="center"/>
              <w:rPr>
                <w:sz w:val="20"/>
                <w:szCs w:val="20"/>
              </w:rPr>
            </w:pPr>
            <w:r w:rsidRPr="004506D6">
              <w:rPr>
                <w:rFonts w:ascii="Arial" w:eastAsia="Arial" w:hAnsi="Arial" w:cs="Arial"/>
                <w:b/>
                <w:bCs/>
                <w:w w:val="93"/>
                <w:sz w:val="18"/>
                <w:szCs w:val="18"/>
              </w:rPr>
              <w:t>(g/m</w:t>
            </w:r>
            <w:r w:rsidRPr="004506D6">
              <w:rPr>
                <w:rFonts w:ascii="Arial" w:eastAsia="Arial" w:hAnsi="Arial" w:cs="Arial"/>
                <w:b/>
                <w:bCs/>
                <w:w w:val="93"/>
                <w:sz w:val="24"/>
                <w:szCs w:val="24"/>
                <w:vertAlign w:val="superscript"/>
              </w:rPr>
              <w:t>3</w:t>
            </w:r>
            <w:r w:rsidRPr="004506D6">
              <w:rPr>
                <w:rFonts w:ascii="Arial" w:eastAsia="Arial" w:hAnsi="Arial" w:cs="Arial"/>
                <w:b/>
                <w:bCs/>
                <w:w w:val="93"/>
                <w:sz w:val="18"/>
                <w:szCs w:val="18"/>
              </w:rPr>
              <w:t>)</w:t>
            </w:r>
            <w:r w:rsidRPr="004506D6">
              <w:rPr>
                <w:rFonts w:ascii="Arial" w:eastAsia="Arial" w:hAnsi="Arial" w:cs="Arial"/>
                <w:b/>
                <w:bCs/>
                <w:w w:val="93"/>
                <w:sz w:val="24"/>
                <w:szCs w:val="24"/>
                <w:vertAlign w:val="superscript"/>
              </w:rPr>
              <w:t>†</w:t>
            </w:r>
          </w:p>
        </w:tc>
      </w:tr>
      <w:tr w:rsidR="00EE1E8C" w:rsidRPr="004506D6">
        <w:trPr>
          <w:trHeight w:val="264"/>
        </w:trPr>
        <w:tc>
          <w:tcPr>
            <w:tcW w:w="2860" w:type="dxa"/>
            <w:tcBorders>
              <w:left w:val="single" w:sz="8" w:space="0" w:color="000005"/>
              <w:right w:val="single" w:sz="8" w:space="0" w:color="000005"/>
            </w:tcBorders>
            <w:vAlign w:val="bottom"/>
          </w:tcPr>
          <w:p w:rsidR="00EE1E8C" w:rsidRPr="004506D6" w:rsidRDefault="006043C3" w:rsidP="00874D61">
            <w:pPr>
              <w:jc w:val="center"/>
              <w:rPr>
                <w:sz w:val="20"/>
                <w:szCs w:val="20"/>
              </w:rPr>
            </w:pPr>
            <w:r w:rsidRPr="004506D6">
              <w:rPr>
                <w:rFonts w:ascii="Arial" w:eastAsia="Arial" w:hAnsi="Arial" w:cs="Arial"/>
                <w:w w:val="99"/>
                <w:sz w:val="18"/>
                <w:szCs w:val="18"/>
              </w:rPr>
              <w:t xml:space="preserve">30 </w:t>
            </w:r>
            <w:r w:rsidR="00874D61" w:rsidRPr="004506D6">
              <w:rPr>
                <w:rFonts w:ascii="Arial" w:eastAsia="Arial" w:hAnsi="Arial" w:cs="Arial"/>
                <w:w w:val="99"/>
                <w:sz w:val="18"/>
                <w:szCs w:val="18"/>
              </w:rPr>
              <w:t>hoặc cao hơn trong</w:t>
            </w:r>
            <w:r w:rsidRPr="004506D6">
              <w:rPr>
                <w:rFonts w:ascii="Arial" w:eastAsia="Arial" w:hAnsi="Arial" w:cs="Arial"/>
                <w:w w:val="99"/>
                <w:sz w:val="18"/>
                <w:szCs w:val="18"/>
              </w:rPr>
              <w:t xml:space="preserve"> 24 h</w:t>
            </w:r>
          </w:p>
        </w:tc>
        <w:tc>
          <w:tcPr>
            <w:tcW w:w="298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sz w:val="18"/>
                <w:szCs w:val="18"/>
              </w:rPr>
              <w:t>1 400</w:t>
            </w:r>
          </w:p>
        </w:tc>
        <w:tc>
          <w:tcPr>
            <w:tcW w:w="324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w w:val="99"/>
                <w:sz w:val="18"/>
                <w:szCs w:val="18"/>
              </w:rPr>
              <w:t>41</w:t>
            </w:r>
          </w:p>
        </w:tc>
      </w:tr>
      <w:tr w:rsidR="00EE1E8C" w:rsidRPr="004506D6">
        <w:trPr>
          <w:trHeight w:val="74"/>
        </w:trPr>
        <w:tc>
          <w:tcPr>
            <w:tcW w:w="2860" w:type="dxa"/>
            <w:tcBorders>
              <w:left w:val="single" w:sz="8" w:space="0" w:color="000005"/>
              <w:bottom w:val="single" w:sz="8" w:space="0" w:color="000005"/>
              <w:right w:val="single" w:sz="8" w:space="0" w:color="000005"/>
            </w:tcBorders>
            <w:vAlign w:val="bottom"/>
          </w:tcPr>
          <w:p w:rsidR="00EE1E8C" w:rsidRPr="004506D6" w:rsidRDefault="00EE1E8C">
            <w:pPr>
              <w:rPr>
                <w:sz w:val="6"/>
                <w:szCs w:val="6"/>
              </w:rPr>
            </w:pPr>
          </w:p>
        </w:tc>
        <w:tc>
          <w:tcPr>
            <w:tcW w:w="2980" w:type="dxa"/>
            <w:tcBorders>
              <w:bottom w:val="single" w:sz="8" w:space="0" w:color="000005"/>
              <w:right w:val="single" w:sz="8" w:space="0" w:color="000005"/>
            </w:tcBorders>
            <w:vAlign w:val="bottom"/>
          </w:tcPr>
          <w:p w:rsidR="00EE1E8C" w:rsidRPr="004506D6" w:rsidRDefault="00EE1E8C">
            <w:pPr>
              <w:rPr>
                <w:sz w:val="6"/>
                <w:szCs w:val="6"/>
              </w:rPr>
            </w:pPr>
          </w:p>
        </w:tc>
        <w:tc>
          <w:tcPr>
            <w:tcW w:w="3240" w:type="dxa"/>
            <w:tcBorders>
              <w:bottom w:val="single" w:sz="8" w:space="0" w:color="000005"/>
              <w:right w:val="single" w:sz="8" w:space="0" w:color="000005"/>
            </w:tcBorders>
            <w:vAlign w:val="bottom"/>
          </w:tcPr>
          <w:p w:rsidR="00EE1E8C" w:rsidRPr="004506D6" w:rsidRDefault="00EE1E8C">
            <w:pPr>
              <w:rPr>
                <w:sz w:val="6"/>
                <w:szCs w:val="6"/>
              </w:rPr>
            </w:pPr>
          </w:p>
        </w:tc>
      </w:tr>
      <w:tr w:rsidR="00EE1E8C" w:rsidRPr="004506D6">
        <w:trPr>
          <w:trHeight w:val="264"/>
        </w:trPr>
        <w:tc>
          <w:tcPr>
            <w:tcW w:w="2860" w:type="dxa"/>
            <w:tcBorders>
              <w:left w:val="single" w:sz="8" w:space="0" w:color="000005"/>
              <w:right w:val="single" w:sz="8" w:space="0" w:color="000005"/>
            </w:tcBorders>
            <w:vAlign w:val="bottom"/>
          </w:tcPr>
          <w:p w:rsidR="00EE1E8C" w:rsidRPr="004506D6" w:rsidRDefault="006043C3">
            <w:pPr>
              <w:jc w:val="center"/>
              <w:rPr>
                <w:sz w:val="20"/>
                <w:szCs w:val="20"/>
              </w:rPr>
            </w:pPr>
            <w:r w:rsidRPr="004506D6">
              <w:rPr>
                <w:rFonts w:ascii="Arial" w:eastAsia="Arial" w:hAnsi="Arial" w:cs="Arial"/>
                <w:w w:val="99"/>
                <w:sz w:val="18"/>
                <w:szCs w:val="18"/>
              </w:rPr>
              <w:t xml:space="preserve">20 </w:t>
            </w:r>
            <w:r w:rsidR="00874D61" w:rsidRPr="004506D6">
              <w:rPr>
                <w:rFonts w:ascii="Arial" w:eastAsia="Arial" w:hAnsi="Arial" w:cs="Arial"/>
                <w:w w:val="99"/>
                <w:sz w:val="18"/>
                <w:szCs w:val="18"/>
              </w:rPr>
              <w:t xml:space="preserve">hoặc cao hơn trong </w:t>
            </w:r>
            <w:r w:rsidRPr="004506D6">
              <w:rPr>
                <w:rFonts w:ascii="Arial" w:eastAsia="Arial" w:hAnsi="Arial" w:cs="Arial"/>
                <w:w w:val="99"/>
                <w:sz w:val="18"/>
                <w:szCs w:val="18"/>
              </w:rPr>
              <w:t>48 h</w:t>
            </w:r>
          </w:p>
        </w:tc>
        <w:tc>
          <w:tcPr>
            <w:tcW w:w="298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sz w:val="18"/>
                <w:szCs w:val="18"/>
              </w:rPr>
              <w:t>3 000</w:t>
            </w:r>
          </w:p>
        </w:tc>
        <w:tc>
          <w:tcPr>
            <w:tcW w:w="324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w w:val="99"/>
                <w:sz w:val="18"/>
                <w:szCs w:val="18"/>
              </w:rPr>
              <w:t>29</w:t>
            </w:r>
          </w:p>
        </w:tc>
      </w:tr>
      <w:tr w:rsidR="00EE1E8C" w:rsidRPr="004506D6">
        <w:trPr>
          <w:trHeight w:val="64"/>
        </w:trPr>
        <w:tc>
          <w:tcPr>
            <w:tcW w:w="2860" w:type="dxa"/>
            <w:tcBorders>
              <w:left w:val="single" w:sz="8" w:space="0" w:color="000005"/>
              <w:bottom w:val="single" w:sz="8" w:space="0" w:color="auto"/>
              <w:right w:val="single" w:sz="8" w:space="0" w:color="000005"/>
            </w:tcBorders>
            <w:vAlign w:val="bottom"/>
          </w:tcPr>
          <w:p w:rsidR="00EE1E8C" w:rsidRPr="004506D6" w:rsidRDefault="00EE1E8C">
            <w:pPr>
              <w:rPr>
                <w:sz w:val="5"/>
                <w:szCs w:val="5"/>
              </w:rPr>
            </w:pPr>
          </w:p>
        </w:tc>
        <w:tc>
          <w:tcPr>
            <w:tcW w:w="2980" w:type="dxa"/>
            <w:tcBorders>
              <w:bottom w:val="single" w:sz="8" w:space="0" w:color="auto"/>
              <w:right w:val="single" w:sz="8" w:space="0" w:color="000005"/>
            </w:tcBorders>
            <w:vAlign w:val="bottom"/>
          </w:tcPr>
          <w:p w:rsidR="00EE1E8C" w:rsidRPr="004506D6" w:rsidRDefault="00EE1E8C">
            <w:pPr>
              <w:rPr>
                <w:sz w:val="5"/>
                <w:szCs w:val="5"/>
              </w:rPr>
            </w:pPr>
          </w:p>
        </w:tc>
        <w:tc>
          <w:tcPr>
            <w:tcW w:w="3240" w:type="dxa"/>
            <w:tcBorders>
              <w:bottom w:val="single" w:sz="8" w:space="0" w:color="auto"/>
              <w:right w:val="single" w:sz="8" w:space="0" w:color="000005"/>
            </w:tcBorders>
            <w:vAlign w:val="bottom"/>
          </w:tcPr>
          <w:p w:rsidR="00EE1E8C" w:rsidRPr="004506D6" w:rsidRDefault="00EE1E8C">
            <w:pPr>
              <w:rPr>
                <w:sz w:val="5"/>
                <w:szCs w:val="5"/>
              </w:rPr>
            </w:pPr>
          </w:p>
        </w:tc>
      </w:tr>
      <w:tr w:rsidR="00EE1E8C" w:rsidRPr="004506D6">
        <w:trPr>
          <w:trHeight w:val="20"/>
        </w:trPr>
        <w:tc>
          <w:tcPr>
            <w:tcW w:w="2860" w:type="dxa"/>
            <w:tcBorders>
              <w:left w:val="single" w:sz="8" w:space="0" w:color="000005"/>
              <w:right w:val="single" w:sz="8" w:space="0" w:color="000005"/>
            </w:tcBorders>
            <w:shd w:val="clear" w:color="auto" w:fill="000005"/>
            <w:vAlign w:val="bottom"/>
          </w:tcPr>
          <w:p w:rsidR="00EE1E8C" w:rsidRPr="004506D6" w:rsidRDefault="00EE1E8C">
            <w:pPr>
              <w:spacing w:line="20" w:lineRule="exact"/>
              <w:rPr>
                <w:sz w:val="1"/>
                <w:szCs w:val="1"/>
              </w:rPr>
            </w:pPr>
          </w:p>
        </w:tc>
        <w:tc>
          <w:tcPr>
            <w:tcW w:w="2980" w:type="dxa"/>
            <w:tcBorders>
              <w:right w:val="single" w:sz="8" w:space="0" w:color="000005"/>
            </w:tcBorders>
            <w:shd w:val="clear" w:color="auto" w:fill="000005"/>
            <w:vAlign w:val="bottom"/>
          </w:tcPr>
          <w:p w:rsidR="00EE1E8C" w:rsidRPr="004506D6" w:rsidRDefault="00EE1E8C">
            <w:pPr>
              <w:spacing w:line="20" w:lineRule="exact"/>
              <w:rPr>
                <w:sz w:val="1"/>
                <w:szCs w:val="1"/>
              </w:rPr>
            </w:pPr>
          </w:p>
        </w:tc>
        <w:tc>
          <w:tcPr>
            <w:tcW w:w="3240" w:type="dxa"/>
            <w:tcBorders>
              <w:right w:val="single" w:sz="8" w:space="0" w:color="000005"/>
            </w:tcBorders>
            <w:shd w:val="clear" w:color="auto" w:fill="000005"/>
            <w:vAlign w:val="bottom"/>
          </w:tcPr>
          <w:p w:rsidR="00EE1E8C" w:rsidRPr="004506D6" w:rsidRDefault="00EE1E8C">
            <w:pPr>
              <w:spacing w:line="20" w:lineRule="exact"/>
              <w:rPr>
                <w:sz w:val="1"/>
                <w:szCs w:val="1"/>
              </w:rPr>
            </w:pPr>
          </w:p>
        </w:tc>
      </w:tr>
    </w:tbl>
    <w:p w:rsidR="00EE1E8C" w:rsidRPr="004506D6" w:rsidRDefault="00EE1E8C">
      <w:pPr>
        <w:spacing w:line="67" w:lineRule="exact"/>
        <w:rPr>
          <w:sz w:val="20"/>
          <w:szCs w:val="20"/>
        </w:rPr>
      </w:pPr>
    </w:p>
    <w:p w:rsidR="00D64BE2" w:rsidRPr="004506D6" w:rsidRDefault="00D64BE2">
      <w:pPr>
        <w:numPr>
          <w:ilvl w:val="0"/>
          <w:numId w:val="17"/>
        </w:numPr>
        <w:tabs>
          <w:tab w:val="left" w:pos="119"/>
        </w:tabs>
        <w:spacing w:line="212" w:lineRule="auto"/>
        <w:ind w:left="1" w:right="40" w:hanging="1"/>
        <w:rPr>
          <w:rFonts w:ascii="Arial" w:eastAsia="Arial" w:hAnsi="Arial" w:cs="Arial"/>
          <w:sz w:val="24"/>
          <w:szCs w:val="24"/>
          <w:vertAlign w:val="superscript"/>
        </w:rPr>
      </w:pPr>
      <w:r w:rsidRPr="004506D6">
        <w:rPr>
          <w:rFonts w:ascii="Arial" w:eastAsia="Arial" w:hAnsi="Arial" w:cs="Arial"/>
          <w:sz w:val="18"/>
          <w:szCs w:val="18"/>
        </w:rPr>
        <w:t>Trong trường hợp không đạt được nồng độ tối thiểu cuối cùng sau 24 và 48 giờ, cho phép chênh khoảng 5% nếu tăng thêm thời gian xông hơi để đạt được CT cần thiết.</w:t>
      </w:r>
    </w:p>
    <w:p w:rsidR="00EE1E8C" w:rsidRPr="004506D6" w:rsidRDefault="00EE1E8C">
      <w:pPr>
        <w:spacing w:line="187" w:lineRule="exact"/>
        <w:rPr>
          <w:sz w:val="20"/>
          <w:szCs w:val="20"/>
        </w:rPr>
      </w:pPr>
    </w:p>
    <w:p w:rsidR="002F1D3A" w:rsidRPr="004506D6" w:rsidRDefault="002F1D3A" w:rsidP="002F1D3A">
      <w:pPr>
        <w:spacing w:line="235" w:lineRule="auto"/>
        <w:ind w:left="20" w:right="280"/>
        <w:rPr>
          <w:sz w:val="20"/>
          <w:szCs w:val="20"/>
        </w:rPr>
      </w:pPr>
      <w:r w:rsidRPr="004506D6">
        <w:rPr>
          <w:rFonts w:eastAsia="Times New Roman"/>
        </w:rPr>
        <w:t>Bảng 4 dưới đây minh họa ví dụ về một schedule quy trình xử lý có thể dùng để đạt được yêu cầu.</w:t>
      </w:r>
    </w:p>
    <w:p w:rsidR="002F1D3A" w:rsidRPr="004506D6" w:rsidRDefault="002F1D3A" w:rsidP="002F1D3A">
      <w:pPr>
        <w:spacing w:line="190" w:lineRule="exact"/>
        <w:rPr>
          <w:sz w:val="20"/>
          <w:szCs w:val="20"/>
        </w:rPr>
      </w:pPr>
    </w:p>
    <w:p w:rsidR="002F1D3A" w:rsidRPr="004506D6" w:rsidRDefault="002F1D3A" w:rsidP="002F1D3A">
      <w:pPr>
        <w:spacing w:line="236" w:lineRule="auto"/>
        <w:ind w:left="20" w:right="280"/>
        <w:rPr>
          <w:rFonts w:ascii="Arial" w:eastAsia="Arial" w:hAnsi="Arial" w:cs="Arial"/>
          <w:bCs/>
          <w:sz w:val="18"/>
          <w:szCs w:val="18"/>
        </w:rPr>
      </w:pPr>
      <w:r w:rsidRPr="004506D6">
        <w:rPr>
          <w:rFonts w:ascii="Arial" w:eastAsia="Arial" w:hAnsi="Arial" w:cs="Arial"/>
          <w:b/>
          <w:bCs/>
          <w:sz w:val="18"/>
          <w:szCs w:val="18"/>
        </w:rPr>
        <w:t xml:space="preserve">Bảng 4. </w:t>
      </w:r>
      <w:r w:rsidRPr="004506D6">
        <w:rPr>
          <w:rFonts w:ascii="Arial" w:eastAsia="Arial" w:hAnsi="Arial" w:cs="Arial"/>
          <w:bCs/>
          <w:sz w:val="18"/>
          <w:szCs w:val="18"/>
        </w:rPr>
        <w:t xml:space="preserve">Ví dụ về </w:t>
      </w:r>
      <w:r w:rsidRPr="004506D6">
        <w:rPr>
          <w:rFonts w:eastAsia="Times New Roman"/>
        </w:rPr>
        <w:t>schedule</w:t>
      </w:r>
      <w:r w:rsidRPr="004506D6">
        <w:rPr>
          <w:rFonts w:ascii="Arial" w:eastAsia="Arial" w:hAnsi="Arial" w:cs="Arial"/>
          <w:bCs/>
          <w:sz w:val="18"/>
          <w:szCs w:val="18"/>
        </w:rPr>
        <w:t xml:space="preserve"> để đạt được CT tối thiểu yêu cầu đối với vật liệu đóng gói bằng gỗ xử lý bằng </w:t>
      </w:r>
      <w:r w:rsidRPr="004506D6">
        <w:rPr>
          <w:rFonts w:ascii="Arial" w:eastAsia="Arial" w:hAnsi="Arial" w:cs="Arial"/>
          <w:sz w:val="18"/>
          <w:szCs w:val="18"/>
        </w:rPr>
        <w:t>sulphuryl fluoride</w:t>
      </w:r>
      <w:r w:rsidRPr="004506D6">
        <w:rPr>
          <w:rFonts w:ascii="Arial" w:eastAsia="Arial" w:hAnsi="Arial" w:cs="Arial"/>
          <w:bCs/>
          <w:sz w:val="18"/>
          <w:szCs w:val="18"/>
        </w:rPr>
        <w:t xml:space="preserve"> (Liều lượng ban đầu có thể phải cao hơn nếu mức độ rò rỉ hoặc bị thẩm thấu cao)</w:t>
      </w:r>
    </w:p>
    <w:p w:rsidR="002F1D3A" w:rsidRPr="004506D6" w:rsidRDefault="002F1D3A">
      <w:pPr>
        <w:spacing w:line="235" w:lineRule="auto"/>
        <w:ind w:left="1" w:right="20"/>
        <w:rPr>
          <w:rFonts w:eastAsia="Times New Roman"/>
        </w:rPr>
      </w:pPr>
    </w:p>
    <w:p w:rsidR="00EE1E8C" w:rsidRPr="004506D6" w:rsidRDefault="00DA7312">
      <w:pPr>
        <w:spacing w:line="20" w:lineRule="exact"/>
        <w:rPr>
          <w:sz w:val="20"/>
          <w:szCs w:val="20"/>
        </w:rPr>
      </w:pPr>
      <w:r w:rsidRPr="004506D6">
        <w:rPr>
          <w:noProof/>
          <w:sz w:val="20"/>
          <w:szCs w:val="20"/>
          <w:lang w:val="en-SG" w:eastAsia="en-SG"/>
        </w:rPr>
        <w:pict>
          <v:rect id="Shape 33" o:spid="_x0000_s1073" style="position:absolute;margin-left:-.15pt;margin-top:6.25pt;width:1pt;height:1.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" o:allowincell="f" fillcolor="#00000a" stroked="f"/>
        </w:pict>
      </w:r>
    </w:p>
    <w:p w:rsidR="00EE1E8C" w:rsidRPr="004506D6" w:rsidRDefault="00EE1E8C">
      <w:pPr>
        <w:spacing w:line="86" w:lineRule="exact"/>
        <w:rPr>
          <w:sz w:val="20"/>
          <w:szCs w:val="20"/>
        </w:rPr>
      </w:pPr>
    </w:p>
    <w:tbl>
      <w:tblPr>
        <w:tblW w:w="0" w:type="auto"/>
        <w:tblInd w:w="11" w:type="dxa"/>
        <w:tblLayout w:type="fixed"/>
        <w:tblCellMar>
          <w:left w:w="0" w:type="dxa"/>
          <w:right w:w="0" w:type="dxa"/>
        </w:tblCellMar>
        <w:tblLook w:val="04A0" w:firstRow="1" w:lastRow="0" w:firstColumn="1" w:lastColumn="0" w:noHBand="0" w:noVBand="1"/>
      </w:tblPr>
      <w:tblGrid>
        <w:gridCol w:w="1660"/>
        <w:gridCol w:w="1200"/>
        <w:gridCol w:w="960"/>
        <w:gridCol w:w="760"/>
        <w:gridCol w:w="720"/>
        <w:gridCol w:w="720"/>
        <w:gridCol w:w="740"/>
        <w:gridCol w:w="740"/>
        <w:gridCol w:w="720"/>
        <w:gridCol w:w="860"/>
      </w:tblGrid>
      <w:tr w:rsidR="00EE1E8C" w:rsidRPr="004506D6">
        <w:trPr>
          <w:trHeight w:val="292"/>
        </w:trPr>
        <w:tc>
          <w:tcPr>
            <w:tcW w:w="1660" w:type="dxa"/>
            <w:tcBorders>
              <w:top w:val="single" w:sz="8" w:space="0" w:color="000005"/>
              <w:left w:val="single" w:sz="8" w:space="0" w:color="000005"/>
              <w:right w:val="single" w:sz="8" w:space="0" w:color="000005"/>
            </w:tcBorders>
            <w:vAlign w:val="bottom"/>
          </w:tcPr>
          <w:p w:rsidR="00EE1E8C" w:rsidRPr="004506D6" w:rsidRDefault="00F044B7">
            <w:pPr>
              <w:jc w:val="center"/>
              <w:rPr>
                <w:sz w:val="20"/>
                <w:szCs w:val="20"/>
              </w:rPr>
            </w:pPr>
            <w:r w:rsidRPr="004506D6">
              <w:rPr>
                <w:rFonts w:ascii="Arial" w:eastAsia="Arial" w:hAnsi="Arial" w:cs="Arial"/>
                <w:b/>
                <w:bCs/>
                <w:w w:val="99"/>
                <w:sz w:val="18"/>
                <w:szCs w:val="18"/>
              </w:rPr>
              <w:t>Nhiệt độ</w:t>
            </w:r>
          </w:p>
        </w:tc>
        <w:tc>
          <w:tcPr>
            <w:tcW w:w="1200" w:type="dxa"/>
            <w:tcBorders>
              <w:top w:val="single" w:sz="8" w:space="0" w:color="000005"/>
              <w:right w:val="single" w:sz="8" w:space="0" w:color="000005"/>
            </w:tcBorders>
            <w:vAlign w:val="bottom"/>
          </w:tcPr>
          <w:p w:rsidR="00F044B7" w:rsidRPr="004506D6" w:rsidRDefault="00F044B7" w:rsidP="00F044B7">
            <w:pPr>
              <w:spacing w:line="197" w:lineRule="exact"/>
              <w:jc w:val="center"/>
              <w:rPr>
                <w:rFonts w:ascii="Arial" w:eastAsia="Arial" w:hAnsi="Arial" w:cs="Arial"/>
                <w:b/>
                <w:bCs/>
                <w:w w:val="99"/>
                <w:sz w:val="18"/>
                <w:szCs w:val="18"/>
              </w:rPr>
            </w:pPr>
            <w:r w:rsidRPr="004506D6">
              <w:rPr>
                <w:rFonts w:ascii="Arial" w:eastAsia="Arial" w:hAnsi="Arial" w:cs="Arial"/>
                <w:b/>
                <w:bCs/>
                <w:w w:val="99"/>
                <w:sz w:val="18"/>
                <w:szCs w:val="18"/>
              </w:rPr>
              <w:t>CT</w:t>
            </w:r>
          </w:p>
          <w:p w:rsidR="00EE1E8C" w:rsidRPr="004506D6" w:rsidRDefault="00F044B7">
            <w:pPr>
              <w:jc w:val="center"/>
              <w:rPr>
                <w:sz w:val="20"/>
                <w:szCs w:val="20"/>
              </w:rPr>
            </w:pPr>
            <w:r w:rsidRPr="004506D6">
              <w:rPr>
                <w:rFonts w:ascii="Arial" w:eastAsia="Arial" w:hAnsi="Arial" w:cs="Arial"/>
                <w:b/>
                <w:bCs/>
                <w:sz w:val="18"/>
                <w:szCs w:val="18"/>
              </w:rPr>
              <w:t>yêu cầu tối thiểu</w:t>
            </w:r>
          </w:p>
        </w:tc>
        <w:tc>
          <w:tcPr>
            <w:tcW w:w="960" w:type="dxa"/>
            <w:tcBorders>
              <w:top w:val="single" w:sz="8" w:space="0" w:color="000005"/>
              <w:right w:val="single" w:sz="8" w:space="0" w:color="000005"/>
            </w:tcBorders>
            <w:vAlign w:val="bottom"/>
          </w:tcPr>
          <w:p w:rsidR="00EE1E8C" w:rsidRPr="004506D6" w:rsidRDefault="00F044B7">
            <w:pPr>
              <w:jc w:val="center"/>
              <w:rPr>
                <w:sz w:val="20"/>
                <w:szCs w:val="20"/>
              </w:rPr>
            </w:pPr>
            <w:r w:rsidRPr="004506D6">
              <w:rPr>
                <w:rFonts w:ascii="Arial" w:eastAsia="Arial" w:hAnsi="Arial" w:cs="Arial"/>
                <w:b/>
                <w:bCs/>
                <w:w w:val="98"/>
                <w:sz w:val="18"/>
                <w:szCs w:val="18"/>
              </w:rPr>
              <w:t>Liều lượng</w:t>
            </w:r>
          </w:p>
        </w:tc>
        <w:tc>
          <w:tcPr>
            <w:tcW w:w="760" w:type="dxa"/>
            <w:tcBorders>
              <w:top w:val="single" w:sz="8" w:space="0" w:color="000005"/>
            </w:tcBorders>
            <w:vAlign w:val="bottom"/>
          </w:tcPr>
          <w:p w:rsidR="00EE1E8C" w:rsidRPr="004506D6" w:rsidRDefault="00EE1E8C">
            <w:pPr>
              <w:rPr>
                <w:sz w:val="24"/>
                <w:szCs w:val="24"/>
              </w:rPr>
            </w:pPr>
          </w:p>
        </w:tc>
        <w:tc>
          <w:tcPr>
            <w:tcW w:w="3640" w:type="dxa"/>
            <w:gridSpan w:val="5"/>
            <w:tcBorders>
              <w:top w:val="single" w:sz="8" w:space="0" w:color="000005"/>
            </w:tcBorders>
            <w:vAlign w:val="bottom"/>
          </w:tcPr>
          <w:p w:rsidR="00F044B7" w:rsidRPr="004506D6" w:rsidRDefault="00F044B7" w:rsidP="00F044B7">
            <w:pPr>
              <w:ind w:left="420"/>
              <w:rPr>
                <w:rFonts w:ascii="Arial" w:eastAsia="Arial" w:hAnsi="Arial" w:cs="Arial"/>
                <w:b/>
                <w:bCs/>
                <w:sz w:val="24"/>
                <w:szCs w:val="24"/>
                <w:vertAlign w:val="superscript"/>
              </w:rPr>
            </w:pPr>
            <w:r w:rsidRPr="004506D6">
              <w:rPr>
                <w:rFonts w:ascii="Arial" w:eastAsia="Arial" w:hAnsi="Arial" w:cs="Arial"/>
                <w:b/>
                <w:bCs/>
                <w:sz w:val="18"/>
                <w:szCs w:val="18"/>
              </w:rPr>
              <w:t>Nồng độ tối thiểu</w:t>
            </w:r>
            <w:r w:rsidR="006043C3" w:rsidRPr="004506D6">
              <w:rPr>
                <w:rFonts w:ascii="Arial" w:eastAsia="Arial" w:hAnsi="Arial" w:cs="Arial"/>
                <w:b/>
                <w:bCs/>
                <w:sz w:val="18"/>
                <w:szCs w:val="18"/>
              </w:rPr>
              <w:t xml:space="preserve"> (g/m</w:t>
            </w:r>
            <w:r w:rsidR="006043C3" w:rsidRPr="004506D6">
              <w:rPr>
                <w:rFonts w:ascii="Arial" w:eastAsia="Arial" w:hAnsi="Arial" w:cs="Arial"/>
                <w:b/>
                <w:bCs/>
                <w:sz w:val="24"/>
                <w:szCs w:val="24"/>
                <w:vertAlign w:val="superscript"/>
              </w:rPr>
              <w:t>3</w:t>
            </w:r>
            <w:r w:rsidRPr="004506D6">
              <w:rPr>
                <w:rFonts w:ascii="Arial" w:eastAsia="Arial" w:hAnsi="Arial" w:cs="Arial"/>
                <w:b/>
                <w:bCs/>
                <w:sz w:val="18"/>
                <w:szCs w:val="18"/>
              </w:rPr>
              <w:t xml:space="preserve">)  </w:t>
            </w:r>
          </w:p>
          <w:p w:rsidR="00EE1E8C" w:rsidRPr="004506D6" w:rsidRDefault="00F044B7" w:rsidP="00F044B7">
            <w:pPr>
              <w:ind w:left="420"/>
              <w:rPr>
                <w:sz w:val="20"/>
                <w:szCs w:val="20"/>
              </w:rPr>
            </w:pPr>
            <w:r w:rsidRPr="004506D6">
              <w:rPr>
                <w:rFonts w:ascii="Arial" w:eastAsia="Arial" w:hAnsi="Arial" w:cs="Arial"/>
                <w:b/>
                <w:bCs/>
                <w:sz w:val="18"/>
                <w:szCs w:val="18"/>
              </w:rPr>
              <w:t xml:space="preserve"> tại cá</w:t>
            </w:r>
            <w:r w:rsidR="002F1D3A" w:rsidRPr="004506D6">
              <w:rPr>
                <w:rFonts w:ascii="Arial" w:eastAsia="Arial" w:hAnsi="Arial" w:cs="Arial"/>
                <w:b/>
                <w:bCs/>
                <w:sz w:val="18"/>
                <w:szCs w:val="18"/>
              </w:rPr>
              <w:t>c</w:t>
            </w:r>
            <w:r w:rsidRPr="004506D6">
              <w:rPr>
                <w:rFonts w:ascii="Arial" w:eastAsia="Arial" w:hAnsi="Arial" w:cs="Arial"/>
                <w:b/>
                <w:bCs/>
                <w:sz w:val="18"/>
                <w:szCs w:val="18"/>
              </w:rPr>
              <w:t xml:space="preserve"> thời điểm</w:t>
            </w:r>
            <w:r w:rsidR="006043C3" w:rsidRPr="004506D6">
              <w:rPr>
                <w:rFonts w:ascii="Arial" w:eastAsia="Arial" w:hAnsi="Arial" w:cs="Arial"/>
                <w:b/>
                <w:bCs/>
                <w:sz w:val="18"/>
                <w:szCs w:val="18"/>
              </w:rPr>
              <w:t>:</w:t>
            </w:r>
          </w:p>
        </w:tc>
        <w:tc>
          <w:tcPr>
            <w:tcW w:w="860" w:type="dxa"/>
            <w:tcBorders>
              <w:top w:val="single" w:sz="8" w:space="0" w:color="000005"/>
              <w:right w:val="single" w:sz="8" w:space="0" w:color="000005"/>
            </w:tcBorders>
            <w:vAlign w:val="bottom"/>
          </w:tcPr>
          <w:p w:rsidR="00EE1E8C" w:rsidRPr="004506D6" w:rsidRDefault="00EE1E8C">
            <w:pPr>
              <w:rPr>
                <w:sz w:val="24"/>
                <w:szCs w:val="24"/>
              </w:rPr>
            </w:pPr>
          </w:p>
        </w:tc>
      </w:tr>
      <w:tr w:rsidR="00EE1E8C" w:rsidRPr="004506D6">
        <w:trPr>
          <w:trHeight w:val="214"/>
        </w:trPr>
        <w:tc>
          <w:tcPr>
            <w:tcW w:w="1660" w:type="dxa"/>
            <w:tcBorders>
              <w:left w:val="single" w:sz="8" w:space="0" w:color="000005"/>
              <w:right w:val="single" w:sz="8" w:space="0" w:color="000005"/>
            </w:tcBorders>
            <w:vAlign w:val="bottom"/>
          </w:tcPr>
          <w:p w:rsidR="00EE1E8C" w:rsidRPr="004506D6" w:rsidRDefault="006043C3">
            <w:pPr>
              <w:spacing w:line="202" w:lineRule="exact"/>
              <w:jc w:val="center"/>
              <w:rPr>
                <w:sz w:val="20"/>
                <w:szCs w:val="20"/>
              </w:rPr>
            </w:pPr>
            <w:r w:rsidRPr="004506D6">
              <w:rPr>
                <w:rFonts w:ascii="Arial" w:eastAsia="Arial" w:hAnsi="Arial" w:cs="Arial"/>
                <w:b/>
                <w:bCs/>
                <w:w w:val="99"/>
                <w:sz w:val="18"/>
                <w:szCs w:val="18"/>
              </w:rPr>
              <w:t>(°C)</w:t>
            </w:r>
          </w:p>
        </w:tc>
        <w:tc>
          <w:tcPr>
            <w:tcW w:w="1200" w:type="dxa"/>
            <w:tcBorders>
              <w:right w:val="single" w:sz="8" w:space="0" w:color="000005"/>
            </w:tcBorders>
            <w:vAlign w:val="bottom"/>
          </w:tcPr>
          <w:p w:rsidR="00EE1E8C" w:rsidRPr="004506D6" w:rsidRDefault="00F044B7">
            <w:pPr>
              <w:spacing w:line="202" w:lineRule="exact"/>
              <w:jc w:val="center"/>
              <w:rPr>
                <w:sz w:val="20"/>
                <w:szCs w:val="20"/>
              </w:rPr>
            </w:pPr>
            <w:r w:rsidRPr="004506D6">
              <w:rPr>
                <w:rFonts w:ascii="Arial" w:eastAsia="Arial" w:hAnsi="Arial" w:cs="Arial"/>
                <w:b/>
                <w:bCs/>
                <w:w w:val="98"/>
                <w:sz w:val="18"/>
                <w:szCs w:val="18"/>
              </w:rPr>
              <w:t>(g∙h/m</w:t>
            </w:r>
            <w:r w:rsidRPr="004506D6">
              <w:rPr>
                <w:rFonts w:ascii="Arial" w:eastAsia="Arial" w:hAnsi="Arial" w:cs="Arial"/>
                <w:b/>
                <w:bCs/>
                <w:w w:val="98"/>
                <w:sz w:val="24"/>
                <w:szCs w:val="24"/>
                <w:vertAlign w:val="superscript"/>
              </w:rPr>
              <w:t>3</w:t>
            </w:r>
            <w:r w:rsidRPr="004506D6">
              <w:rPr>
                <w:rFonts w:ascii="Arial" w:eastAsia="Arial" w:hAnsi="Arial" w:cs="Arial"/>
                <w:b/>
                <w:bCs/>
                <w:w w:val="98"/>
                <w:sz w:val="18"/>
                <w:szCs w:val="18"/>
              </w:rPr>
              <w:t>)</w:t>
            </w:r>
          </w:p>
        </w:tc>
        <w:tc>
          <w:tcPr>
            <w:tcW w:w="960" w:type="dxa"/>
            <w:tcBorders>
              <w:right w:val="single" w:sz="8" w:space="0" w:color="000005"/>
            </w:tcBorders>
            <w:vAlign w:val="bottom"/>
          </w:tcPr>
          <w:p w:rsidR="00EE1E8C" w:rsidRPr="004506D6" w:rsidRDefault="006043C3">
            <w:pPr>
              <w:spacing w:line="214" w:lineRule="exact"/>
              <w:jc w:val="center"/>
              <w:rPr>
                <w:sz w:val="20"/>
                <w:szCs w:val="20"/>
              </w:rPr>
            </w:pPr>
            <w:r w:rsidRPr="004506D6">
              <w:rPr>
                <w:rFonts w:ascii="Arial" w:eastAsia="Arial" w:hAnsi="Arial" w:cs="Arial"/>
                <w:b/>
                <w:bCs/>
                <w:w w:val="98"/>
                <w:sz w:val="18"/>
                <w:szCs w:val="18"/>
              </w:rPr>
              <w:t>(g/m</w:t>
            </w:r>
            <w:r w:rsidRPr="004506D6">
              <w:rPr>
                <w:rFonts w:ascii="Arial" w:eastAsia="Arial" w:hAnsi="Arial" w:cs="Arial"/>
                <w:b/>
                <w:bCs/>
                <w:w w:val="98"/>
                <w:sz w:val="24"/>
                <w:szCs w:val="24"/>
                <w:vertAlign w:val="superscript"/>
              </w:rPr>
              <w:t>3</w:t>
            </w:r>
            <w:r w:rsidRPr="004506D6">
              <w:rPr>
                <w:rFonts w:ascii="Arial" w:eastAsia="Arial" w:hAnsi="Arial" w:cs="Arial"/>
                <w:b/>
                <w:bCs/>
                <w:w w:val="98"/>
                <w:sz w:val="18"/>
                <w:szCs w:val="18"/>
              </w:rPr>
              <w:t>)</w:t>
            </w:r>
          </w:p>
        </w:tc>
        <w:tc>
          <w:tcPr>
            <w:tcW w:w="760" w:type="dxa"/>
            <w:vAlign w:val="bottom"/>
          </w:tcPr>
          <w:p w:rsidR="00EE1E8C" w:rsidRPr="004506D6" w:rsidRDefault="00EE1E8C">
            <w:pPr>
              <w:rPr>
                <w:sz w:val="18"/>
                <w:szCs w:val="18"/>
              </w:rPr>
            </w:pPr>
          </w:p>
        </w:tc>
        <w:tc>
          <w:tcPr>
            <w:tcW w:w="720" w:type="dxa"/>
            <w:vAlign w:val="bottom"/>
          </w:tcPr>
          <w:p w:rsidR="00EE1E8C" w:rsidRPr="004506D6" w:rsidRDefault="00EE1E8C">
            <w:pPr>
              <w:rPr>
                <w:sz w:val="18"/>
                <w:szCs w:val="18"/>
              </w:rPr>
            </w:pPr>
          </w:p>
        </w:tc>
        <w:tc>
          <w:tcPr>
            <w:tcW w:w="720" w:type="dxa"/>
            <w:vAlign w:val="bottom"/>
          </w:tcPr>
          <w:p w:rsidR="00EE1E8C" w:rsidRPr="004506D6" w:rsidRDefault="00EE1E8C">
            <w:pPr>
              <w:rPr>
                <w:sz w:val="18"/>
                <w:szCs w:val="18"/>
              </w:rPr>
            </w:pPr>
          </w:p>
        </w:tc>
        <w:tc>
          <w:tcPr>
            <w:tcW w:w="740" w:type="dxa"/>
            <w:vAlign w:val="bottom"/>
          </w:tcPr>
          <w:p w:rsidR="00EE1E8C" w:rsidRPr="004506D6" w:rsidRDefault="00EE1E8C">
            <w:pPr>
              <w:rPr>
                <w:sz w:val="18"/>
                <w:szCs w:val="18"/>
              </w:rPr>
            </w:pPr>
          </w:p>
        </w:tc>
        <w:tc>
          <w:tcPr>
            <w:tcW w:w="740" w:type="dxa"/>
            <w:vAlign w:val="bottom"/>
          </w:tcPr>
          <w:p w:rsidR="00EE1E8C" w:rsidRPr="004506D6" w:rsidRDefault="00EE1E8C">
            <w:pPr>
              <w:rPr>
                <w:sz w:val="18"/>
                <w:szCs w:val="18"/>
              </w:rPr>
            </w:pPr>
          </w:p>
        </w:tc>
        <w:tc>
          <w:tcPr>
            <w:tcW w:w="720" w:type="dxa"/>
            <w:vAlign w:val="bottom"/>
          </w:tcPr>
          <w:p w:rsidR="00EE1E8C" w:rsidRPr="004506D6" w:rsidRDefault="00EE1E8C">
            <w:pPr>
              <w:rPr>
                <w:sz w:val="18"/>
                <w:szCs w:val="18"/>
              </w:rPr>
            </w:pPr>
          </w:p>
        </w:tc>
        <w:tc>
          <w:tcPr>
            <w:tcW w:w="860" w:type="dxa"/>
            <w:tcBorders>
              <w:right w:val="single" w:sz="8" w:space="0" w:color="000005"/>
            </w:tcBorders>
            <w:vAlign w:val="bottom"/>
          </w:tcPr>
          <w:p w:rsidR="00EE1E8C" w:rsidRPr="004506D6" w:rsidRDefault="00EE1E8C">
            <w:pPr>
              <w:rPr>
                <w:sz w:val="18"/>
                <w:szCs w:val="18"/>
              </w:rPr>
            </w:pPr>
          </w:p>
        </w:tc>
      </w:tr>
      <w:tr w:rsidR="00EE1E8C" w:rsidRPr="004506D6">
        <w:trPr>
          <w:trHeight w:val="197"/>
        </w:trPr>
        <w:tc>
          <w:tcPr>
            <w:tcW w:w="1660" w:type="dxa"/>
            <w:tcBorders>
              <w:left w:val="single" w:sz="8" w:space="0" w:color="000005"/>
              <w:right w:val="single" w:sz="8" w:space="0" w:color="000005"/>
            </w:tcBorders>
            <w:vAlign w:val="bottom"/>
          </w:tcPr>
          <w:p w:rsidR="00EE1E8C" w:rsidRPr="004506D6" w:rsidRDefault="00EE1E8C">
            <w:pPr>
              <w:rPr>
                <w:sz w:val="17"/>
                <w:szCs w:val="17"/>
              </w:rPr>
            </w:pPr>
          </w:p>
        </w:tc>
        <w:tc>
          <w:tcPr>
            <w:tcW w:w="1200" w:type="dxa"/>
            <w:tcBorders>
              <w:right w:val="single" w:sz="8" w:space="0" w:color="000005"/>
            </w:tcBorders>
            <w:vAlign w:val="bottom"/>
          </w:tcPr>
          <w:p w:rsidR="00F044B7" w:rsidRPr="004506D6" w:rsidRDefault="00F044B7">
            <w:pPr>
              <w:spacing w:line="197" w:lineRule="exact"/>
              <w:jc w:val="center"/>
              <w:rPr>
                <w:sz w:val="20"/>
                <w:szCs w:val="20"/>
              </w:rPr>
            </w:pPr>
          </w:p>
        </w:tc>
        <w:tc>
          <w:tcPr>
            <w:tcW w:w="960" w:type="dxa"/>
            <w:tcBorders>
              <w:right w:val="single" w:sz="8" w:space="0" w:color="000005"/>
            </w:tcBorders>
            <w:vAlign w:val="bottom"/>
          </w:tcPr>
          <w:p w:rsidR="00EE1E8C" w:rsidRPr="004506D6" w:rsidRDefault="00EE1E8C">
            <w:pPr>
              <w:rPr>
                <w:sz w:val="17"/>
                <w:szCs w:val="17"/>
              </w:rPr>
            </w:pPr>
          </w:p>
        </w:tc>
        <w:tc>
          <w:tcPr>
            <w:tcW w:w="760" w:type="dxa"/>
            <w:vAlign w:val="bottom"/>
          </w:tcPr>
          <w:p w:rsidR="00EE1E8C" w:rsidRPr="004506D6" w:rsidRDefault="00EE1E8C">
            <w:pPr>
              <w:rPr>
                <w:sz w:val="17"/>
                <w:szCs w:val="17"/>
              </w:rPr>
            </w:pPr>
          </w:p>
        </w:tc>
        <w:tc>
          <w:tcPr>
            <w:tcW w:w="720" w:type="dxa"/>
            <w:vAlign w:val="bottom"/>
          </w:tcPr>
          <w:p w:rsidR="00EE1E8C" w:rsidRPr="004506D6" w:rsidRDefault="00EE1E8C">
            <w:pPr>
              <w:rPr>
                <w:sz w:val="17"/>
                <w:szCs w:val="17"/>
              </w:rPr>
            </w:pPr>
          </w:p>
        </w:tc>
        <w:tc>
          <w:tcPr>
            <w:tcW w:w="720" w:type="dxa"/>
            <w:vAlign w:val="bottom"/>
          </w:tcPr>
          <w:p w:rsidR="00EE1E8C" w:rsidRPr="004506D6" w:rsidRDefault="00EE1E8C">
            <w:pPr>
              <w:rPr>
                <w:sz w:val="17"/>
                <w:szCs w:val="17"/>
              </w:rPr>
            </w:pPr>
          </w:p>
        </w:tc>
        <w:tc>
          <w:tcPr>
            <w:tcW w:w="740" w:type="dxa"/>
            <w:vAlign w:val="bottom"/>
          </w:tcPr>
          <w:p w:rsidR="00EE1E8C" w:rsidRPr="004506D6" w:rsidRDefault="00EE1E8C">
            <w:pPr>
              <w:rPr>
                <w:sz w:val="17"/>
                <w:szCs w:val="17"/>
              </w:rPr>
            </w:pPr>
          </w:p>
        </w:tc>
        <w:tc>
          <w:tcPr>
            <w:tcW w:w="740" w:type="dxa"/>
            <w:vAlign w:val="bottom"/>
          </w:tcPr>
          <w:p w:rsidR="00EE1E8C" w:rsidRPr="004506D6" w:rsidRDefault="00EE1E8C">
            <w:pPr>
              <w:rPr>
                <w:sz w:val="17"/>
                <w:szCs w:val="17"/>
              </w:rPr>
            </w:pPr>
          </w:p>
        </w:tc>
        <w:tc>
          <w:tcPr>
            <w:tcW w:w="720" w:type="dxa"/>
            <w:vAlign w:val="bottom"/>
          </w:tcPr>
          <w:p w:rsidR="00EE1E8C" w:rsidRPr="004506D6" w:rsidRDefault="00EE1E8C">
            <w:pPr>
              <w:rPr>
                <w:sz w:val="17"/>
                <w:szCs w:val="17"/>
              </w:rPr>
            </w:pPr>
          </w:p>
        </w:tc>
        <w:tc>
          <w:tcPr>
            <w:tcW w:w="860" w:type="dxa"/>
            <w:tcBorders>
              <w:right w:val="single" w:sz="8" w:space="0" w:color="000005"/>
            </w:tcBorders>
            <w:vAlign w:val="bottom"/>
          </w:tcPr>
          <w:p w:rsidR="00EE1E8C" w:rsidRPr="004506D6" w:rsidRDefault="00EE1E8C">
            <w:pPr>
              <w:rPr>
                <w:sz w:val="17"/>
                <w:szCs w:val="17"/>
              </w:rPr>
            </w:pPr>
          </w:p>
        </w:tc>
      </w:tr>
      <w:tr w:rsidR="00EE1E8C" w:rsidRPr="004506D6">
        <w:trPr>
          <w:trHeight w:val="282"/>
        </w:trPr>
        <w:tc>
          <w:tcPr>
            <w:tcW w:w="1660" w:type="dxa"/>
            <w:tcBorders>
              <w:left w:val="single" w:sz="8" w:space="0" w:color="000005"/>
              <w:bottom w:val="single" w:sz="8" w:space="0" w:color="000005"/>
              <w:right w:val="single" w:sz="8" w:space="0" w:color="000005"/>
            </w:tcBorders>
            <w:vAlign w:val="bottom"/>
          </w:tcPr>
          <w:p w:rsidR="00EE1E8C" w:rsidRPr="004506D6" w:rsidRDefault="00EE1E8C">
            <w:pPr>
              <w:rPr>
                <w:sz w:val="24"/>
                <w:szCs w:val="24"/>
              </w:rPr>
            </w:pPr>
          </w:p>
        </w:tc>
        <w:tc>
          <w:tcPr>
            <w:tcW w:w="1200" w:type="dxa"/>
            <w:tcBorders>
              <w:bottom w:val="single" w:sz="8" w:space="0" w:color="000005"/>
              <w:right w:val="single" w:sz="8" w:space="0" w:color="000005"/>
            </w:tcBorders>
            <w:vAlign w:val="bottom"/>
          </w:tcPr>
          <w:p w:rsidR="00EE1E8C" w:rsidRPr="004506D6" w:rsidRDefault="00EE1E8C">
            <w:pPr>
              <w:spacing w:line="273" w:lineRule="exact"/>
              <w:jc w:val="center"/>
              <w:rPr>
                <w:sz w:val="20"/>
                <w:szCs w:val="20"/>
              </w:rPr>
            </w:pPr>
          </w:p>
        </w:tc>
        <w:tc>
          <w:tcPr>
            <w:tcW w:w="960" w:type="dxa"/>
            <w:tcBorders>
              <w:bottom w:val="single" w:sz="8" w:space="0" w:color="000005"/>
              <w:right w:val="single" w:sz="8" w:space="0" w:color="000005"/>
            </w:tcBorders>
            <w:vAlign w:val="bottom"/>
          </w:tcPr>
          <w:p w:rsidR="00EE1E8C" w:rsidRPr="004506D6" w:rsidRDefault="00EE1E8C">
            <w:pPr>
              <w:rPr>
                <w:sz w:val="24"/>
                <w:szCs w:val="24"/>
              </w:rPr>
            </w:pPr>
          </w:p>
        </w:tc>
        <w:tc>
          <w:tcPr>
            <w:tcW w:w="760" w:type="dxa"/>
            <w:tcBorders>
              <w:bottom w:val="single" w:sz="8" w:space="0" w:color="000005"/>
            </w:tcBorders>
            <w:vAlign w:val="bottom"/>
          </w:tcPr>
          <w:p w:rsidR="00EE1E8C" w:rsidRPr="004506D6" w:rsidRDefault="00EE1E8C">
            <w:pPr>
              <w:rPr>
                <w:sz w:val="24"/>
                <w:szCs w:val="24"/>
              </w:rPr>
            </w:pPr>
          </w:p>
        </w:tc>
        <w:tc>
          <w:tcPr>
            <w:tcW w:w="720" w:type="dxa"/>
            <w:tcBorders>
              <w:bottom w:val="single" w:sz="8" w:space="0" w:color="000005"/>
            </w:tcBorders>
            <w:vAlign w:val="bottom"/>
          </w:tcPr>
          <w:p w:rsidR="00EE1E8C" w:rsidRPr="004506D6" w:rsidRDefault="00EE1E8C">
            <w:pPr>
              <w:rPr>
                <w:sz w:val="24"/>
                <w:szCs w:val="24"/>
              </w:rPr>
            </w:pPr>
          </w:p>
        </w:tc>
        <w:tc>
          <w:tcPr>
            <w:tcW w:w="720" w:type="dxa"/>
            <w:tcBorders>
              <w:bottom w:val="single" w:sz="8" w:space="0" w:color="000005"/>
            </w:tcBorders>
            <w:vAlign w:val="bottom"/>
          </w:tcPr>
          <w:p w:rsidR="00EE1E8C" w:rsidRPr="004506D6" w:rsidRDefault="00EE1E8C">
            <w:pPr>
              <w:rPr>
                <w:sz w:val="24"/>
                <w:szCs w:val="24"/>
              </w:rPr>
            </w:pPr>
          </w:p>
        </w:tc>
        <w:tc>
          <w:tcPr>
            <w:tcW w:w="740" w:type="dxa"/>
            <w:tcBorders>
              <w:bottom w:val="single" w:sz="8" w:space="0" w:color="000005"/>
            </w:tcBorders>
            <w:vAlign w:val="bottom"/>
          </w:tcPr>
          <w:p w:rsidR="00EE1E8C" w:rsidRPr="004506D6" w:rsidRDefault="00EE1E8C">
            <w:pPr>
              <w:rPr>
                <w:sz w:val="24"/>
                <w:szCs w:val="24"/>
              </w:rPr>
            </w:pPr>
          </w:p>
        </w:tc>
        <w:tc>
          <w:tcPr>
            <w:tcW w:w="740" w:type="dxa"/>
            <w:tcBorders>
              <w:bottom w:val="single" w:sz="8" w:space="0" w:color="000005"/>
            </w:tcBorders>
            <w:vAlign w:val="bottom"/>
          </w:tcPr>
          <w:p w:rsidR="00EE1E8C" w:rsidRPr="004506D6" w:rsidRDefault="00EE1E8C">
            <w:pPr>
              <w:rPr>
                <w:sz w:val="24"/>
                <w:szCs w:val="24"/>
              </w:rPr>
            </w:pPr>
          </w:p>
        </w:tc>
        <w:tc>
          <w:tcPr>
            <w:tcW w:w="720" w:type="dxa"/>
            <w:tcBorders>
              <w:bottom w:val="single" w:sz="8" w:space="0" w:color="000005"/>
            </w:tcBorders>
            <w:vAlign w:val="bottom"/>
          </w:tcPr>
          <w:p w:rsidR="00EE1E8C" w:rsidRPr="004506D6" w:rsidRDefault="00EE1E8C">
            <w:pPr>
              <w:rPr>
                <w:sz w:val="24"/>
                <w:szCs w:val="24"/>
              </w:rPr>
            </w:pPr>
          </w:p>
        </w:tc>
        <w:tc>
          <w:tcPr>
            <w:tcW w:w="860" w:type="dxa"/>
            <w:tcBorders>
              <w:bottom w:val="single" w:sz="8" w:space="0" w:color="000005"/>
              <w:right w:val="single" w:sz="8" w:space="0" w:color="000005"/>
            </w:tcBorders>
            <w:vAlign w:val="bottom"/>
          </w:tcPr>
          <w:p w:rsidR="00EE1E8C" w:rsidRPr="004506D6" w:rsidRDefault="00EE1E8C">
            <w:pPr>
              <w:rPr>
                <w:sz w:val="24"/>
                <w:szCs w:val="24"/>
              </w:rPr>
            </w:pPr>
          </w:p>
        </w:tc>
      </w:tr>
      <w:tr w:rsidR="00EE1E8C" w:rsidRPr="004506D6">
        <w:trPr>
          <w:trHeight w:val="262"/>
        </w:trPr>
        <w:tc>
          <w:tcPr>
            <w:tcW w:w="1660" w:type="dxa"/>
            <w:tcBorders>
              <w:left w:val="single" w:sz="8" w:space="0" w:color="000005"/>
              <w:right w:val="single" w:sz="8" w:space="0" w:color="000005"/>
            </w:tcBorders>
            <w:vAlign w:val="bottom"/>
          </w:tcPr>
          <w:p w:rsidR="00EE1E8C" w:rsidRPr="004506D6" w:rsidRDefault="006043C3">
            <w:pPr>
              <w:jc w:val="center"/>
              <w:rPr>
                <w:sz w:val="20"/>
                <w:szCs w:val="20"/>
              </w:rPr>
            </w:pPr>
            <w:r w:rsidRPr="004506D6">
              <w:rPr>
                <w:rFonts w:ascii="Arial" w:eastAsia="Arial" w:hAnsi="Arial" w:cs="Arial"/>
                <w:b/>
                <w:bCs/>
                <w:w w:val="99"/>
                <w:sz w:val="18"/>
                <w:szCs w:val="18"/>
              </w:rPr>
              <w:t>[166]</w:t>
            </w:r>
          </w:p>
        </w:tc>
        <w:tc>
          <w:tcPr>
            <w:tcW w:w="120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b/>
                <w:bCs/>
                <w:w w:val="99"/>
                <w:sz w:val="18"/>
                <w:szCs w:val="18"/>
              </w:rPr>
              <w:t>[167]</w:t>
            </w:r>
          </w:p>
        </w:tc>
        <w:tc>
          <w:tcPr>
            <w:tcW w:w="96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b/>
                <w:bCs/>
                <w:sz w:val="18"/>
                <w:szCs w:val="18"/>
              </w:rPr>
              <w:t>[168]</w:t>
            </w:r>
          </w:p>
        </w:tc>
        <w:tc>
          <w:tcPr>
            <w:tcW w:w="760" w:type="dxa"/>
            <w:tcBorders>
              <w:right w:val="single" w:sz="8" w:space="0" w:color="000005"/>
            </w:tcBorders>
            <w:vAlign w:val="bottom"/>
          </w:tcPr>
          <w:p w:rsidR="00EE1E8C" w:rsidRPr="004506D6" w:rsidRDefault="006043C3">
            <w:pPr>
              <w:ind w:left="160"/>
              <w:rPr>
                <w:sz w:val="20"/>
                <w:szCs w:val="20"/>
              </w:rPr>
            </w:pPr>
            <w:r w:rsidRPr="004506D6">
              <w:rPr>
                <w:rFonts w:ascii="Arial" w:eastAsia="Arial" w:hAnsi="Arial" w:cs="Arial"/>
                <w:b/>
                <w:bCs/>
                <w:sz w:val="18"/>
                <w:szCs w:val="18"/>
              </w:rPr>
              <w:t>0.5 h</w:t>
            </w:r>
          </w:p>
        </w:tc>
        <w:tc>
          <w:tcPr>
            <w:tcW w:w="720" w:type="dxa"/>
            <w:tcBorders>
              <w:right w:val="single" w:sz="8" w:space="0" w:color="000005"/>
            </w:tcBorders>
            <w:vAlign w:val="bottom"/>
          </w:tcPr>
          <w:p w:rsidR="00EE1E8C" w:rsidRPr="004506D6" w:rsidRDefault="006043C3">
            <w:pPr>
              <w:ind w:left="200"/>
              <w:rPr>
                <w:sz w:val="20"/>
                <w:szCs w:val="20"/>
              </w:rPr>
            </w:pPr>
            <w:r w:rsidRPr="004506D6">
              <w:rPr>
                <w:rFonts w:ascii="Arial" w:eastAsia="Arial" w:hAnsi="Arial" w:cs="Arial"/>
                <w:b/>
                <w:bCs/>
                <w:sz w:val="18"/>
                <w:szCs w:val="18"/>
              </w:rPr>
              <w:t>2 h</w:t>
            </w:r>
          </w:p>
        </w:tc>
        <w:tc>
          <w:tcPr>
            <w:tcW w:w="720" w:type="dxa"/>
            <w:tcBorders>
              <w:right w:val="single" w:sz="8" w:space="0" w:color="000005"/>
            </w:tcBorders>
            <w:vAlign w:val="bottom"/>
          </w:tcPr>
          <w:p w:rsidR="00EE1E8C" w:rsidRPr="004506D6" w:rsidRDefault="006043C3">
            <w:pPr>
              <w:ind w:left="200"/>
              <w:rPr>
                <w:sz w:val="20"/>
                <w:szCs w:val="20"/>
              </w:rPr>
            </w:pPr>
            <w:r w:rsidRPr="004506D6">
              <w:rPr>
                <w:rFonts w:ascii="Arial" w:eastAsia="Arial" w:hAnsi="Arial" w:cs="Arial"/>
                <w:b/>
                <w:bCs/>
                <w:sz w:val="18"/>
                <w:szCs w:val="18"/>
              </w:rPr>
              <w:t>4 h</w:t>
            </w:r>
          </w:p>
        </w:tc>
        <w:tc>
          <w:tcPr>
            <w:tcW w:w="74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b/>
                <w:bCs/>
                <w:w w:val="99"/>
                <w:sz w:val="18"/>
                <w:szCs w:val="18"/>
              </w:rPr>
              <w:t>12 h</w:t>
            </w:r>
          </w:p>
        </w:tc>
        <w:tc>
          <w:tcPr>
            <w:tcW w:w="74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b/>
                <w:bCs/>
                <w:w w:val="99"/>
                <w:sz w:val="18"/>
                <w:szCs w:val="18"/>
              </w:rPr>
              <w:t>24 h</w:t>
            </w:r>
          </w:p>
        </w:tc>
        <w:tc>
          <w:tcPr>
            <w:tcW w:w="72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b/>
                <w:bCs/>
                <w:w w:val="99"/>
                <w:sz w:val="18"/>
                <w:szCs w:val="18"/>
              </w:rPr>
              <w:t>36 h</w:t>
            </w:r>
          </w:p>
        </w:tc>
        <w:tc>
          <w:tcPr>
            <w:tcW w:w="86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b/>
                <w:bCs/>
                <w:w w:val="99"/>
                <w:sz w:val="18"/>
                <w:szCs w:val="18"/>
              </w:rPr>
              <w:t>48 h</w:t>
            </w:r>
          </w:p>
        </w:tc>
      </w:tr>
      <w:tr w:rsidR="00EE1E8C" w:rsidRPr="004506D6">
        <w:trPr>
          <w:trHeight w:val="76"/>
        </w:trPr>
        <w:tc>
          <w:tcPr>
            <w:tcW w:w="1660" w:type="dxa"/>
            <w:tcBorders>
              <w:left w:val="single" w:sz="8" w:space="0" w:color="000005"/>
              <w:bottom w:val="single" w:sz="8" w:space="0" w:color="000005"/>
              <w:right w:val="single" w:sz="8" w:space="0" w:color="000005"/>
            </w:tcBorders>
            <w:vAlign w:val="bottom"/>
          </w:tcPr>
          <w:p w:rsidR="00EE1E8C" w:rsidRPr="004506D6" w:rsidRDefault="00EE1E8C">
            <w:pPr>
              <w:rPr>
                <w:sz w:val="6"/>
                <w:szCs w:val="6"/>
              </w:rPr>
            </w:pPr>
          </w:p>
        </w:tc>
        <w:tc>
          <w:tcPr>
            <w:tcW w:w="1200" w:type="dxa"/>
            <w:tcBorders>
              <w:bottom w:val="single" w:sz="8" w:space="0" w:color="000005"/>
              <w:right w:val="single" w:sz="8" w:space="0" w:color="000005"/>
            </w:tcBorders>
            <w:vAlign w:val="bottom"/>
          </w:tcPr>
          <w:p w:rsidR="00EE1E8C" w:rsidRPr="004506D6" w:rsidRDefault="00EE1E8C">
            <w:pPr>
              <w:rPr>
                <w:sz w:val="6"/>
                <w:szCs w:val="6"/>
              </w:rPr>
            </w:pPr>
          </w:p>
        </w:tc>
        <w:tc>
          <w:tcPr>
            <w:tcW w:w="960" w:type="dxa"/>
            <w:tcBorders>
              <w:bottom w:val="single" w:sz="8" w:space="0" w:color="000005"/>
              <w:right w:val="single" w:sz="8" w:space="0" w:color="000005"/>
            </w:tcBorders>
            <w:vAlign w:val="bottom"/>
          </w:tcPr>
          <w:p w:rsidR="00EE1E8C" w:rsidRPr="004506D6" w:rsidRDefault="00EE1E8C">
            <w:pPr>
              <w:rPr>
                <w:sz w:val="6"/>
                <w:szCs w:val="6"/>
              </w:rPr>
            </w:pPr>
          </w:p>
        </w:tc>
        <w:tc>
          <w:tcPr>
            <w:tcW w:w="760" w:type="dxa"/>
            <w:tcBorders>
              <w:bottom w:val="single" w:sz="8" w:space="0" w:color="000005"/>
              <w:right w:val="single" w:sz="8" w:space="0" w:color="000005"/>
            </w:tcBorders>
            <w:vAlign w:val="bottom"/>
          </w:tcPr>
          <w:p w:rsidR="00EE1E8C" w:rsidRPr="004506D6" w:rsidRDefault="00EE1E8C">
            <w:pPr>
              <w:rPr>
                <w:sz w:val="6"/>
                <w:szCs w:val="6"/>
              </w:rPr>
            </w:pPr>
          </w:p>
        </w:tc>
        <w:tc>
          <w:tcPr>
            <w:tcW w:w="720" w:type="dxa"/>
            <w:tcBorders>
              <w:bottom w:val="single" w:sz="8" w:space="0" w:color="000005"/>
              <w:right w:val="single" w:sz="8" w:space="0" w:color="000005"/>
            </w:tcBorders>
            <w:vAlign w:val="bottom"/>
          </w:tcPr>
          <w:p w:rsidR="00EE1E8C" w:rsidRPr="004506D6" w:rsidRDefault="00EE1E8C">
            <w:pPr>
              <w:rPr>
                <w:sz w:val="6"/>
                <w:szCs w:val="6"/>
              </w:rPr>
            </w:pPr>
          </w:p>
        </w:tc>
        <w:tc>
          <w:tcPr>
            <w:tcW w:w="720" w:type="dxa"/>
            <w:tcBorders>
              <w:bottom w:val="single" w:sz="8" w:space="0" w:color="000005"/>
              <w:right w:val="single" w:sz="8" w:space="0" w:color="000005"/>
            </w:tcBorders>
            <w:vAlign w:val="bottom"/>
          </w:tcPr>
          <w:p w:rsidR="00EE1E8C" w:rsidRPr="004506D6" w:rsidRDefault="00EE1E8C">
            <w:pPr>
              <w:rPr>
                <w:sz w:val="6"/>
                <w:szCs w:val="6"/>
              </w:rPr>
            </w:pPr>
          </w:p>
        </w:tc>
        <w:tc>
          <w:tcPr>
            <w:tcW w:w="740" w:type="dxa"/>
            <w:tcBorders>
              <w:bottom w:val="single" w:sz="8" w:space="0" w:color="000005"/>
              <w:right w:val="single" w:sz="8" w:space="0" w:color="000005"/>
            </w:tcBorders>
            <w:vAlign w:val="bottom"/>
          </w:tcPr>
          <w:p w:rsidR="00EE1E8C" w:rsidRPr="004506D6" w:rsidRDefault="00EE1E8C">
            <w:pPr>
              <w:rPr>
                <w:sz w:val="6"/>
                <w:szCs w:val="6"/>
              </w:rPr>
            </w:pPr>
          </w:p>
        </w:tc>
        <w:tc>
          <w:tcPr>
            <w:tcW w:w="740" w:type="dxa"/>
            <w:tcBorders>
              <w:bottom w:val="single" w:sz="8" w:space="0" w:color="000005"/>
              <w:right w:val="single" w:sz="8" w:space="0" w:color="000005"/>
            </w:tcBorders>
            <w:vAlign w:val="bottom"/>
          </w:tcPr>
          <w:p w:rsidR="00EE1E8C" w:rsidRPr="004506D6" w:rsidRDefault="00EE1E8C">
            <w:pPr>
              <w:rPr>
                <w:sz w:val="6"/>
                <w:szCs w:val="6"/>
              </w:rPr>
            </w:pPr>
          </w:p>
        </w:tc>
        <w:tc>
          <w:tcPr>
            <w:tcW w:w="720" w:type="dxa"/>
            <w:tcBorders>
              <w:bottom w:val="single" w:sz="8" w:space="0" w:color="000005"/>
              <w:right w:val="single" w:sz="8" w:space="0" w:color="000005"/>
            </w:tcBorders>
            <w:vAlign w:val="bottom"/>
          </w:tcPr>
          <w:p w:rsidR="00EE1E8C" w:rsidRPr="004506D6" w:rsidRDefault="00EE1E8C">
            <w:pPr>
              <w:rPr>
                <w:sz w:val="6"/>
                <w:szCs w:val="6"/>
              </w:rPr>
            </w:pPr>
          </w:p>
        </w:tc>
        <w:tc>
          <w:tcPr>
            <w:tcW w:w="860" w:type="dxa"/>
            <w:tcBorders>
              <w:bottom w:val="single" w:sz="8" w:space="0" w:color="000005"/>
              <w:right w:val="single" w:sz="8" w:space="0" w:color="000005"/>
            </w:tcBorders>
            <w:vAlign w:val="bottom"/>
          </w:tcPr>
          <w:p w:rsidR="00EE1E8C" w:rsidRPr="004506D6" w:rsidRDefault="00EE1E8C">
            <w:pPr>
              <w:rPr>
                <w:sz w:val="6"/>
                <w:szCs w:val="6"/>
              </w:rPr>
            </w:pPr>
          </w:p>
        </w:tc>
      </w:tr>
      <w:tr w:rsidR="00EE1E8C" w:rsidRPr="004506D6">
        <w:trPr>
          <w:trHeight w:val="264"/>
        </w:trPr>
        <w:tc>
          <w:tcPr>
            <w:tcW w:w="1660" w:type="dxa"/>
            <w:tcBorders>
              <w:left w:val="single" w:sz="8" w:space="0" w:color="000005"/>
              <w:right w:val="single" w:sz="8" w:space="0" w:color="000005"/>
            </w:tcBorders>
            <w:vAlign w:val="bottom"/>
          </w:tcPr>
          <w:p w:rsidR="00EE1E8C" w:rsidRPr="004506D6" w:rsidRDefault="006043C3" w:rsidP="00F044B7">
            <w:pPr>
              <w:jc w:val="center"/>
              <w:rPr>
                <w:sz w:val="20"/>
                <w:szCs w:val="20"/>
              </w:rPr>
            </w:pPr>
            <w:r w:rsidRPr="004506D6">
              <w:rPr>
                <w:rFonts w:ascii="Arial" w:eastAsia="Arial" w:hAnsi="Arial" w:cs="Arial"/>
                <w:sz w:val="18"/>
                <w:szCs w:val="18"/>
              </w:rPr>
              <w:t xml:space="preserve">30 </w:t>
            </w:r>
            <w:r w:rsidR="00F044B7" w:rsidRPr="004506D6">
              <w:rPr>
                <w:rFonts w:ascii="Arial" w:eastAsia="Arial" w:hAnsi="Arial" w:cs="Arial"/>
                <w:sz w:val="18"/>
                <w:szCs w:val="18"/>
              </w:rPr>
              <w:t>hoặc cao hơn</w:t>
            </w:r>
          </w:p>
        </w:tc>
        <w:tc>
          <w:tcPr>
            <w:tcW w:w="120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sz w:val="18"/>
                <w:szCs w:val="18"/>
              </w:rPr>
              <w:t>1 400</w:t>
            </w:r>
          </w:p>
        </w:tc>
        <w:tc>
          <w:tcPr>
            <w:tcW w:w="96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w w:val="99"/>
                <w:sz w:val="18"/>
                <w:szCs w:val="18"/>
              </w:rPr>
              <w:t>82</w:t>
            </w:r>
          </w:p>
        </w:tc>
        <w:tc>
          <w:tcPr>
            <w:tcW w:w="760" w:type="dxa"/>
            <w:tcBorders>
              <w:right w:val="single" w:sz="8" w:space="0" w:color="000005"/>
            </w:tcBorders>
            <w:vAlign w:val="bottom"/>
          </w:tcPr>
          <w:p w:rsidR="00EE1E8C" w:rsidRPr="004506D6" w:rsidRDefault="006043C3">
            <w:pPr>
              <w:ind w:right="210"/>
              <w:jc w:val="right"/>
              <w:rPr>
                <w:sz w:val="20"/>
                <w:szCs w:val="20"/>
              </w:rPr>
            </w:pPr>
            <w:r w:rsidRPr="004506D6">
              <w:rPr>
                <w:rFonts w:ascii="Arial" w:eastAsia="Arial" w:hAnsi="Arial" w:cs="Arial"/>
                <w:sz w:val="18"/>
                <w:szCs w:val="18"/>
              </w:rPr>
              <w:t>87</w:t>
            </w:r>
          </w:p>
        </w:tc>
        <w:tc>
          <w:tcPr>
            <w:tcW w:w="720" w:type="dxa"/>
            <w:tcBorders>
              <w:right w:val="single" w:sz="8" w:space="0" w:color="000005"/>
            </w:tcBorders>
            <w:vAlign w:val="bottom"/>
          </w:tcPr>
          <w:p w:rsidR="00EE1E8C" w:rsidRPr="004506D6" w:rsidRDefault="006043C3">
            <w:pPr>
              <w:ind w:right="190"/>
              <w:jc w:val="right"/>
              <w:rPr>
                <w:sz w:val="20"/>
                <w:szCs w:val="20"/>
              </w:rPr>
            </w:pPr>
            <w:r w:rsidRPr="004506D6">
              <w:rPr>
                <w:rFonts w:ascii="Arial" w:eastAsia="Arial" w:hAnsi="Arial" w:cs="Arial"/>
                <w:sz w:val="18"/>
                <w:szCs w:val="18"/>
              </w:rPr>
              <w:t>78</w:t>
            </w:r>
          </w:p>
        </w:tc>
        <w:tc>
          <w:tcPr>
            <w:tcW w:w="720" w:type="dxa"/>
            <w:tcBorders>
              <w:right w:val="single" w:sz="8" w:space="0" w:color="000005"/>
            </w:tcBorders>
            <w:vAlign w:val="bottom"/>
          </w:tcPr>
          <w:p w:rsidR="00EE1E8C" w:rsidRPr="004506D6" w:rsidRDefault="006043C3">
            <w:pPr>
              <w:ind w:right="190"/>
              <w:jc w:val="right"/>
              <w:rPr>
                <w:sz w:val="20"/>
                <w:szCs w:val="20"/>
              </w:rPr>
            </w:pPr>
            <w:r w:rsidRPr="004506D6">
              <w:rPr>
                <w:rFonts w:ascii="Arial" w:eastAsia="Arial" w:hAnsi="Arial" w:cs="Arial"/>
                <w:sz w:val="18"/>
                <w:szCs w:val="18"/>
              </w:rPr>
              <w:t>73</w:t>
            </w:r>
          </w:p>
        </w:tc>
        <w:tc>
          <w:tcPr>
            <w:tcW w:w="74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w w:val="99"/>
                <w:sz w:val="18"/>
                <w:szCs w:val="18"/>
              </w:rPr>
              <w:t>58</w:t>
            </w:r>
          </w:p>
        </w:tc>
        <w:tc>
          <w:tcPr>
            <w:tcW w:w="74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w w:val="99"/>
                <w:sz w:val="18"/>
                <w:szCs w:val="18"/>
              </w:rPr>
              <w:t>41</w:t>
            </w:r>
          </w:p>
        </w:tc>
        <w:tc>
          <w:tcPr>
            <w:tcW w:w="72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sz w:val="18"/>
                <w:szCs w:val="18"/>
              </w:rPr>
              <w:t>n/a</w:t>
            </w:r>
          </w:p>
        </w:tc>
        <w:tc>
          <w:tcPr>
            <w:tcW w:w="86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sz w:val="18"/>
                <w:szCs w:val="18"/>
              </w:rPr>
              <w:t>n/a</w:t>
            </w:r>
          </w:p>
        </w:tc>
      </w:tr>
      <w:tr w:rsidR="00EE1E8C" w:rsidRPr="004506D6">
        <w:trPr>
          <w:trHeight w:val="74"/>
        </w:trPr>
        <w:tc>
          <w:tcPr>
            <w:tcW w:w="1660" w:type="dxa"/>
            <w:tcBorders>
              <w:left w:val="single" w:sz="8" w:space="0" w:color="000005"/>
              <w:bottom w:val="single" w:sz="8" w:space="0" w:color="000005"/>
              <w:right w:val="single" w:sz="8" w:space="0" w:color="000005"/>
            </w:tcBorders>
            <w:vAlign w:val="bottom"/>
          </w:tcPr>
          <w:p w:rsidR="00EE1E8C" w:rsidRPr="004506D6" w:rsidRDefault="00EE1E8C">
            <w:pPr>
              <w:rPr>
                <w:sz w:val="6"/>
                <w:szCs w:val="6"/>
              </w:rPr>
            </w:pPr>
          </w:p>
        </w:tc>
        <w:tc>
          <w:tcPr>
            <w:tcW w:w="1200" w:type="dxa"/>
            <w:tcBorders>
              <w:bottom w:val="single" w:sz="8" w:space="0" w:color="000005"/>
              <w:right w:val="single" w:sz="8" w:space="0" w:color="000005"/>
            </w:tcBorders>
            <w:vAlign w:val="bottom"/>
          </w:tcPr>
          <w:p w:rsidR="00EE1E8C" w:rsidRPr="004506D6" w:rsidRDefault="00EE1E8C">
            <w:pPr>
              <w:rPr>
                <w:sz w:val="6"/>
                <w:szCs w:val="6"/>
              </w:rPr>
            </w:pPr>
          </w:p>
        </w:tc>
        <w:tc>
          <w:tcPr>
            <w:tcW w:w="960" w:type="dxa"/>
            <w:tcBorders>
              <w:bottom w:val="single" w:sz="8" w:space="0" w:color="000005"/>
              <w:right w:val="single" w:sz="8" w:space="0" w:color="000005"/>
            </w:tcBorders>
            <w:vAlign w:val="bottom"/>
          </w:tcPr>
          <w:p w:rsidR="00EE1E8C" w:rsidRPr="004506D6" w:rsidRDefault="00EE1E8C">
            <w:pPr>
              <w:rPr>
                <w:sz w:val="6"/>
                <w:szCs w:val="6"/>
              </w:rPr>
            </w:pPr>
          </w:p>
        </w:tc>
        <w:tc>
          <w:tcPr>
            <w:tcW w:w="760" w:type="dxa"/>
            <w:tcBorders>
              <w:bottom w:val="single" w:sz="8" w:space="0" w:color="000005"/>
              <w:right w:val="single" w:sz="8" w:space="0" w:color="000005"/>
            </w:tcBorders>
            <w:vAlign w:val="bottom"/>
          </w:tcPr>
          <w:p w:rsidR="00EE1E8C" w:rsidRPr="004506D6" w:rsidRDefault="00EE1E8C">
            <w:pPr>
              <w:rPr>
                <w:sz w:val="6"/>
                <w:szCs w:val="6"/>
              </w:rPr>
            </w:pPr>
          </w:p>
        </w:tc>
        <w:tc>
          <w:tcPr>
            <w:tcW w:w="720" w:type="dxa"/>
            <w:tcBorders>
              <w:bottom w:val="single" w:sz="8" w:space="0" w:color="000005"/>
              <w:right w:val="single" w:sz="8" w:space="0" w:color="000005"/>
            </w:tcBorders>
            <w:vAlign w:val="bottom"/>
          </w:tcPr>
          <w:p w:rsidR="00EE1E8C" w:rsidRPr="004506D6" w:rsidRDefault="00EE1E8C">
            <w:pPr>
              <w:rPr>
                <w:sz w:val="6"/>
                <w:szCs w:val="6"/>
              </w:rPr>
            </w:pPr>
          </w:p>
        </w:tc>
        <w:tc>
          <w:tcPr>
            <w:tcW w:w="720" w:type="dxa"/>
            <w:tcBorders>
              <w:bottom w:val="single" w:sz="8" w:space="0" w:color="000005"/>
              <w:right w:val="single" w:sz="8" w:space="0" w:color="000005"/>
            </w:tcBorders>
            <w:vAlign w:val="bottom"/>
          </w:tcPr>
          <w:p w:rsidR="00EE1E8C" w:rsidRPr="004506D6" w:rsidRDefault="00EE1E8C">
            <w:pPr>
              <w:rPr>
                <w:sz w:val="6"/>
                <w:szCs w:val="6"/>
              </w:rPr>
            </w:pPr>
          </w:p>
        </w:tc>
        <w:tc>
          <w:tcPr>
            <w:tcW w:w="740" w:type="dxa"/>
            <w:tcBorders>
              <w:bottom w:val="single" w:sz="8" w:space="0" w:color="000005"/>
              <w:right w:val="single" w:sz="8" w:space="0" w:color="000005"/>
            </w:tcBorders>
            <w:vAlign w:val="bottom"/>
          </w:tcPr>
          <w:p w:rsidR="00EE1E8C" w:rsidRPr="004506D6" w:rsidRDefault="00EE1E8C">
            <w:pPr>
              <w:rPr>
                <w:sz w:val="6"/>
                <w:szCs w:val="6"/>
              </w:rPr>
            </w:pPr>
          </w:p>
        </w:tc>
        <w:tc>
          <w:tcPr>
            <w:tcW w:w="740" w:type="dxa"/>
            <w:tcBorders>
              <w:bottom w:val="single" w:sz="8" w:space="0" w:color="000005"/>
              <w:right w:val="single" w:sz="8" w:space="0" w:color="000005"/>
            </w:tcBorders>
            <w:vAlign w:val="bottom"/>
          </w:tcPr>
          <w:p w:rsidR="00EE1E8C" w:rsidRPr="004506D6" w:rsidRDefault="00EE1E8C">
            <w:pPr>
              <w:rPr>
                <w:sz w:val="6"/>
                <w:szCs w:val="6"/>
              </w:rPr>
            </w:pPr>
          </w:p>
        </w:tc>
        <w:tc>
          <w:tcPr>
            <w:tcW w:w="720" w:type="dxa"/>
            <w:tcBorders>
              <w:bottom w:val="single" w:sz="8" w:space="0" w:color="000005"/>
              <w:right w:val="single" w:sz="8" w:space="0" w:color="000005"/>
            </w:tcBorders>
            <w:vAlign w:val="bottom"/>
          </w:tcPr>
          <w:p w:rsidR="00EE1E8C" w:rsidRPr="004506D6" w:rsidRDefault="00EE1E8C">
            <w:pPr>
              <w:rPr>
                <w:sz w:val="6"/>
                <w:szCs w:val="6"/>
              </w:rPr>
            </w:pPr>
          </w:p>
        </w:tc>
        <w:tc>
          <w:tcPr>
            <w:tcW w:w="860" w:type="dxa"/>
            <w:tcBorders>
              <w:bottom w:val="single" w:sz="8" w:space="0" w:color="000005"/>
              <w:right w:val="single" w:sz="8" w:space="0" w:color="000005"/>
            </w:tcBorders>
            <w:vAlign w:val="bottom"/>
          </w:tcPr>
          <w:p w:rsidR="00EE1E8C" w:rsidRPr="004506D6" w:rsidRDefault="00EE1E8C">
            <w:pPr>
              <w:rPr>
                <w:sz w:val="6"/>
                <w:szCs w:val="6"/>
              </w:rPr>
            </w:pPr>
          </w:p>
        </w:tc>
      </w:tr>
      <w:tr w:rsidR="00EE1E8C" w:rsidRPr="004506D6">
        <w:trPr>
          <w:trHeight w:val="264"/>
        </w:trPr>
        <w:tc>
          <w:tcPr>
            <w:tcW w:w="1660" w:type="dxa"/>
            <w:tcBorders>
              <w:left w:val="single" w:sz="8" w:space="0" w:color="000005"/>
              <w:right w:val="single" w:sz="8" w:space="0" w:color="000005"/>
            </w:tcBorders>
            <w:vAlign w:val="bottom"/>
          </w:tcPr>
          <w:p w:rsidR="00EE1E8C" w:rsidRPr="004506D6" w:rsidRDefault="006043C3">
            <w:pPr>
              <w:jc w:val="center"/>
              <w:rPr>
                <w:sz w:val="20"/>
                <w:szCs w:val="20"/>
              </w:rPr>
            </w:pPr>
            <w:r w:rsidRPr="004506D6">
              <w:rPr>
                <w:rFonts w:ascii="Arial" w:eastAsia="Arial" w:hAnsi="Arial" w:cs="Arial"/>
                <w:sz w:val="18"/>
                <w:szCs w:val="18"/>
              </w:rPr>
              <w:t xml:space="preserve">20 </w:t>
            </w:r>
            <w:r w:rsidR="00F044B7" w:rsidRPr="004506D6">
              <w:rPr>
                <w:rFonts w:ascii="Arial" w:eastAsia="Arial" w:hAnsi="Arial" w:cs="Arial"/>
                <w:sz w:val="18"/>
                <w:szCs w:val="18"/>
              </w:rPr>
              <w:t>hoặc cao hơn</w:t>
            </w:r>
          </w:p>
        </w:tc>
        <w:tc>
          <w:tcPr>
            <w:tcW w:w="120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sz w:val="18"/>
                <w:szCs w:val="18"/>
              </w:rPr>
              <w:t>3 000</w:t>
            </w:r>
          </w:p>
        </w:tc>
        <w:tc>
          <w:tcPr>
            <w:tcW w:w="96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sz w:val="18"/>
                <w:szCs w:val="18"/>
              </w:rPr>
              <w:t>120</w:t>
            </w:r>
          </w:p>
        </w:tc>
        <w:tc>
          <w:tcPr>
            <w:tcW w:w="760" w:type="dxa"/>
            <w:tcBorders>
              <w:right w:val="single" w:sz="8" w:space="0" w:color="000005"/>
            </w:tcBorders>
            <w:vAlign w:val="bottom"/>
          </w:tcPr>
          <w:p w:rsidR="00EE1E8C" w:rsidRPr="004506D6" w:rsidRDefault="006043C3">
            <w:pPr>
              <w:ind w:right="170"/>
              <w:jc w:val="right"/>
              <w:rPr>
                <w:sz w:val="20"/>
                <w:szCs w:val="20"/>
              </w:rPr>
            </w:pPr>
            <w:r w:rsidRPr="004506D6">
              <w:rPr>
                <w:rFonts w:ascii="Arial" w:eastAsia="Arial" w:hAnsi="Arial" w:cs="Arial"/>
                <w:sz w:val="18"/>
                <w:szCs w:val="18"/>
              </w:rPr>
              <w:t>124</w:t>
            </w:r>
          </w:p>
        </w:tc>
        <w:tc>
          <w:tcPr>
            <w:tcW w:w="720" w:type="dxa"/>
            <w:tcBorders>
              <w:right w:val="single" w:sz="8" w:space="0" w:color="000005"/>
            </w:tcBorders>
            <w:vAlign w:val="bottom"/>
          </w:tcPr>
          <w:p w:rsidR="00EE1E8C" w:rsidRPr="004506D6" w:rsidRDefault="006043C3">
            <w:pPr>
              <w:ind w:right="150"/>
              <w:jc w:val="right"/>
              <w:rPr>
                <w:sz w:val="20"/>
                <w:szCs w:val="20"/>
              </w:rPr>
            </w:pPr>
            <w:r w:rsidRPr="004506D6">
              <w:rPr>
                <w:rFonts w:ascii="Arial" w:eastAsia="Arial" w:hAnsi="Arial" w:cs="Arial"/>
                <w:sz w:val="18"/>
                <w:szCs w:val="18"/>
              </w:rPr>
              <w:t>112</w:t>
            </w:r>
          </w:p>
        </w:tc>
        <w:tc>
          <w:tcPr>
            <w:tcW w:w="720" w:type="dxa"/>
            <w:tcBorders>
              <w:right w:val="single" w:sz="8" w:space="0" w:color="000005"/>
            </w:tcBorders>
            <w:vAlign w:val="bottom"/>
          </w:tcPr>
          <w:p w:rsidR="00EE1E8C" w:rsidRPr="004506D6" w:rsidRDefault="006043C3">
            <w:pPr>
              <w:ind w:right="150"/>
              <w:jc w:val="right"/>
              <w:rPr>
                <w:sz w:val="20"/>
                <w:szCs w:val="20"/>
              </w:rPr>
            </w:pPr>
            <w:r w:rsidRPr="004506D6">
              <w:rPr>
                <w:rFonts w:ascii="Arial" w:eastAsia="Arial" w:hAnsi="Arial" w:cs="Arial"/>
                <w:sz w:val="18"/>
                <w:szCs w:val="18"/>
              </w:rPr>
              <w:t>104</w:t>
            </w:r>
          </w:p>
        </w:tc>
        <w:tc>
          <w:tcPr>
            <w:tcW w:w="74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w w:val="99"/>
                <w:sz w:val="18"/>
                <w:szCs w:val="18"/>
              </w:rPr>
              <w:t>82</w:t>
            </w:r>
          </w:p>
        </w:tc>
        <w:tc>
          <w:tcPr>
            <w:tcW w:w="74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w w:val="99"/>
                <w:sz w:val="18"/>
                <w:szCs w:val="18"/>
              </w:rPr>
              <w:t>58</w:t>
            </w:r>
          </w:p>
        </w:tc>
        <w:tc>
          <w:tcPr>
            <w:tcW w:w="72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w w:val="99"/>
                <w:sz w:val="18"/>
                <w:szCs w:val="18"/>
              </w:rPr>
              <w:t>41</w:t>
            </w:r>
          </w:p>
        </w:tc>
        <w:tc>
          <w:tcPr>
            <w:tcW w:w="860" w:type="dxa"/>
            <w:tcBorders>
              <w:right w:val="single" w:sz="8" w:space="0" w:color="000005"/>
            </w:tcBorders>
            <w:vAlign w:val="bottom"/>
          </w:tcPr>
          <w:p w:rsidR="00EE1E8C" w:rsidRPr="004506D6" w:rsidRDefault="006043C3">
            <w:pPr>
              <w:jc w:val="center"/>
              <w:rPr>
                <w:sz w:val="20"/>
                <w:szCs w:val="20"/>
              </w:rPr>
            </w:pPr>
            <w:r w:rsidRPr="004506D6">
              <w:rPr>
                <w:rFonts w:ascii="Arial" w:eastAsia="Arial" w:hAnsi="Arial" w:cs="Arial"/>
                <w:w w:val="99"/>
                <w:sz w:val="18"/>
                <w:szCs w:val="18"/>
              </w:rPr>
              <w:t>29</w:t>
            </w:r>
          </w:p>
        </w:tc>
      </w:tr>
      <w:tr w:rsidR="00EE1E8C" w:rsidRPr="004506D6">
        <w:trPr>
          <w:trHeight w:val="74"/>
        </w:trPr>
        <w:tc>
          <w:tcPr>
            <w:tcW w:w="1660" w:type="dxa"/>
            <w:tcBorders>
              <w:left w:val="single" w:sz="8" w:space="0" w:color="000005"/>
              <w:bottom w:val="single" w:sz="8" w:space="0" w:color="000005"/>
              <w:right w:val="single" w:sz="8" w:space="0" w:color="000005"/>
            </w:tcBorders>
            <w:vAlign w:val="bottom"/>
          </w:tcPr>
          <w:p w:rsidR="00EE1E8C" w:rsidRPr="004506D6" w:rsidRDefault="00EE1E8C">
            <w:pPr>
              <w:rPr>
                <w:sz w:val="6"/>
                <w:szCs w:val="6"/>
              </w:rPr>
            </w:pPr>
          </w:p>
        </w:tc>
        <w:tc>
          <w:tcPr>
            <w:tcW w:w="1200" w:type="dxa"/>
            <w:tcBorders>
              <w:bottom w:val="single" w:sz="8" w:space="0" w:color="000005"/>
              <w:right w:val="single" w:sz="8" w:space="0" w:color="000005"/>
            </w:tcBorders>
            <w:vAlign w:val="bottom"/>
          </w:tcPr>
          <w:p w:rsidR="00EE1E8C" w:rsidRPr="004506D6" w:rsidRDefault="00EE1E8C">
            <w:pPr>
              <w:rPr>
                <w:sz w:val="6"/>
                <w:szCs w:val="6"/>
              </w:rPr>
            </w:pPr>
          </w:p>
        </w:tc>
        <w:tc>
          <w:tcPr>
            <w:tcW w:w="960" w:type="dxa"/>
            <w:tcBorders>
              <w:bottom w:val="single" w:sz="8" w:space="0" w:color="000005"/>
              <w:right w:val="single" w:sz="8" w:space="0" w:color="000005"/>
            </w:tcBorders>
            <w:vAlign w:val="bottom"/>
          </w:tcPr>
          <w:p w:rsidR="00EE1E8C" w:rsidRPr="004506D6" w:rsidRDefault="00EE1E8C">
            <w:pPr>
              <w:rPr>
                <w:sz w:val="6"/>
                <w:szCs w:val="6"/>
              </w:rPr>
            </w:pPr>
          </w:p>
        </w:tc>
        <w:tc>
          <w:tcPr>
            <w:tcW w:w="760" w:type="dxa"/>
            <w:tcBorders>
              <w:bottom w:val="single" w:sz="8" w:space="0" w:color="000005"/>
              <w:right w:val="single" w:sz="8" w:space="0" w:color="000005"/>
            </w:tcBorders>
            <w:vAlign w:val="bottom"/>
          </w:tcPr>
          <w:p w:rsidR="00EE1E8C" w:rsidRPr="004506D6" w:rsidRDefault="00EE1E8C">
            <w:pPr>
              <w:rPr>
                <w:sz w:val="6"/>
                <w:szCs w:val="6"/>
              </w:rPr>
            </w:pPr>
          </w:p>
        </w:tc>
        <w:tc>
          <w:tcPr>
            <w:tcW w:w="720" w:type="dxa"/>
            <w:tcBorders>
              <w:bottom w:val="single" w:sz="8" w:space="0" w:color="000005"/>
              <w:right w:val="single" w:sz="8" w:space="0" w:color="000005"/>
            </w:tcBorders>
            <w:vAlign w:val="bottom"/>
          </w:tcPr>
          <w:p w:rsidR="00EE1E8C" w:rsidRPr="004506D6" w:rsidRDefault="00EE1E8C">
            <w:pPr>
              <w:rPr>
                <w:sz w:val="6"/>
                <w:szCs w:val="6"/>
              </w:rPr>
            </w:pPr>
          </w:p>
        </w:tc>
        <w:tc>
          <w:tcPr>
            <w:tcW w:w="720" w:type="dxa"/>
            <w:tcBorders>
              <w:bottom w:val="single" w:sz="8" w:space="0" w:color="000005"/>
              <w:right w:val="single" w:sz="8" w:space="0" w:color="000005"/>
            </w:tcBorders>
            <w:vAlign w:val="bottom"/>
          </w:tcPr>
          <w:p w:rsidR="00EE1E8C" w:rsidRPr="004506D6" w:rsidRDefault="00EE1E8C">
            <w:pPr>
              <w:rPr>
                <w:sz w:val="6"/>
                <w:szCs w:val="6"/>
              </w:rPr>
            </w:pPr>
          </w:p>
        </w:tc>
        <w:tc>
          <w:tcPr>
            <w:tcW w:w="740" w:type="dxa"/>
            <w:tcBorders>
              <w:bottom w:val="single" w:sz="8" w:space="0" w:color="000005"/>
              <w:right w:val="single" w:sz="8" w:space="0" w:color="000005"/>
            </w:tcBorders>
            <w:vAlign w:val="bottom"/>
          </w:tcPr>
          <w:p w:rsidR="00EE1E8C" w:rsidRPr="004506D6" w:rsidRDefault="00EE1E8C">
            <w:pPr>
              <w:rPr>
                <w:sz w:val="6"/>
                <w:szCs w:val="6"/>
              </w:rPr>
            </w:pPr>
          </w:p>
        </w:tc>
        <w:tc>
          <w:tcPr>
            <w:tcW w:w="740" w:type="dxa"/>
            <w:tcBorders>
              <w:bottom w:val="single" w:sz="8" w:space="0" w:color="000005"/>
              <w:right w:val="single" w:sz="8" w:space="0" w:color="000005"/>
            </w:tcBorders>
            <w:vAlign w:val="bottom"/>
          </w:tcPr>
          <w:p w:rsidR="00EE1E8C" w:rsidRPr="004506D6" w:rsidRDefault="00EE1E8C">
            <w:pPr>
              <w:rPr>
                <w:sz w:val="6"/>
                <w:szCs w:val="6"/>
              </w:rPr>
            </w:pPr>
          </w:p>
        </w:tc>
        <w:tc>
          <w:tcPr>
            <w:tcW w:w="720" w:type="dxa"/>
            <w:tcBorders>
              <w:bottom w:val="single" w:sz="8" w:space="0" w:color="000005"/>
              <w:right w:val="single" w:sz="8" w:space="0" w:color="000005"/>
            </w:tcBorders>
            <w:vAlign w:val="bottom"/>
          </w:tcPr>
          <w:p w:rsidR="00EE1E8C" w:rsidRPr="004506D6" w:rsidRDefault="00EE1E8C">
            <w:pPr>
              <w:rPr>
                <w:sz w:val="6"/>
                <w:szCs w:val="6"/>
              </w:rPr>
            </w:pPr>
          </w:p>
        </w:tc>
        <w:tc>
          <w:tcPr>
            <w:tcW w:w="860" w:type="dxa"/>
            <w:tcBorders>
              <w:bottom w:val="single" w:sz="8" w:space="0" w:color="000005"/>
              <w:right w:val="single" w:sz="8" w:space="0" w:color="000005"/>
            </w:tcBorders>
            <w:vAlign w:val="bottom"/>
          </w:tcPr>
          <w:p w:rsidR="00EE1E8C" w:rsidRPr="004506D6" w:rsidRDefault="00EE1E8C">
            <w:pPr>
              <w:rPr>
                <w:sz w:val="6"/>
                <w:szCs w:val="6"/>
              </w:rPr>
            </w:pPr>
          </w:p>
        </w:tc>
      </w:tr>
    </w:tbl>
    <w:p w:rsidR="00EE1E8C" w:rsidRPr="004506D6" w:rsidRDefault="00DA7312">
      <w:pPr>
        <w:spacing w:line="20" w:lineRule="exact"/>
        <w:rPr>
          <w:sz w:val="20"/>
          <w:szCs w:val="20"/>
        </w:rPr>
      </w:pPr>
      <w:r w:rsidRPr="004506D6">
        <w:rPr>
          <w:noProof/>
          <w:sz w:val="20"/>
          <w:szCs w:val="20"/>
          <w:lang w:val="en-SG" w:eastAsia="en-SG"/>
        </w:rPr>
        <w:pict>
          <v:rect id="Shape 34" o:spid="_x0000_s1072" style="position:absolute;margin-left:452.7pt;margin-top:-103.9pt;width:1pt;height:1.5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" o:allowincell="f" fillcolor="#000005" stroked="f"/>
        </w:pict>
      </w:r>
      <w:r w:rsidRPr="004506D6">
        <w:rPr>
          <w:noProof/>
          <w:sz w:val="20"/>
          <w:szCs w:val="20"/>
          <w:lang w:val="en-SG" w:eastAsia="en-SG"/>
        </w:rPr>
        <w:pict>
          <v:rect id="Shape 35" o:spid="_x0000_s1071" style="position:absolute;margin-left:.2pt;margin-top:-55.2pt;width:1pt;height:1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" o:allowincell="f" fillcolor="#000005" stroked="f"/>
        </w:pict>
      </w:r>
      <w:r w:rsidRPr="004506D6">
        <w:rPr>
          <w:noProof/>
          <w:sz w:val="20"/>
          <w:szCs w:val="20"/>
          <w:lang w:val="en-SG" w:eastAsia="en-SG"/>
        </w:rPr>
        <w:pict>
          <v:rect id="Shape 36" o:spid="_x0000_s1070" style="position:absolute;margin-left:82.65pt;margin-top:-55.2pt;width:1pt;height:1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" o:allowincell="f" fillcolor="#000005" stroked="f"/>
        </w:pict>
      </w:r>
      <w:r w:rsidRPr="004506D6">
        <w:rPr>
          <w:noProof/>
          <w:sz w:val="20"/>
          <w:szCs w:val="20"/>
          <w:lang w:val="en-SG" w:eastAsia="en-SG"/>
        </w:rPr>
        <w:pict>
          <v:rect id="Shape 37" o:spid="_x0000_s1069" style="position:absolute;margin-left:142.15pt;margin-top:-55.2pt;width:1.05pt;height:1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" o:allowincell="f" fillcolor="#000005" stroked="f"/>
        </w:pict>
      </w:r>
      <w:r w:rsidRPr="004506D6">
        <w:rPr>
          <w:noProof/>
          <w:sz w:val="20"/>
          <w:szCs w:val="20"/>
          <w:lang w:val="en-SG" w:eastAsia="en-SG"/>
        </w:rPr>
        <w:pict>
          <v:rect id="Shape 38" o:spid="_x0000_s1068" style="position:absolute;margin-left:190.4pt;margin-top:-55.2pt;width:1.05pt;height:1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" o:allowincell="f" fillcolor="#000005" stroked="f"/>
        </w:pict>
      </w:r>
      <w:r w:rsidRPr="004506D6">
        <w:rPr>
          <w:noProof/>
          <w:sz w:val="20"/>
          <w:szCs w:val="20"/>
          <w:lang w:val="en-SG" w:eastAsia="en-SG"/>
        </w:rPr>
        <w:pict>
          <v:rect id="Shape 39" o:spid="_x0000_s1067" style="position:absolute;margin-left:.2pt;margin-top:-37.35pt;width:1pt;height:1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" o:allowincell="f" fillcolor="#000005" stroked="f"/>
        </w:pict>
      </w:r>
      <w:r w:rsidRPr="004506D6">
        <w:rPr>
          <w:noProof/>
          <w:sz w:val="20"/>
          <w:szCs w:val="20"/>
          <w:lang w:val="en-SG" w:eastAsia="en-SG"/>
        </w:rPr>
        <w:pict>
          <v:rect id="Shape 40" o:spid="_x0000_s1066" style="position:absolute;margin-left:82.65pt;margin-top:-37.35pt;width:1pt;height:1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" o:allowincell="f" fillcolor="#000005" stroked="f"/>
        </w:pict>
      </w:r>
      <w:r w:rsidRPr="004506D6">
        <w:rPr>
          <w:noProof/>
          <w:sz w:val="20"/>
          <w:szCs w:val="20"/>
          <w:lang w:val="en-SG" w:eastAsia="en-SG"/>
        </w:rPr>
        <w:pict>
          <v:rect id="Shape 41" o:spid="_x0000_s1065" style="position:absolute;margin-left:142.15pt;margin-top:-37.35pt;width:1.05pt;height: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" o:allowincell="f" fillcolor="#000005" stroked="f"/>
        </w:pict>
      </w:r>
      <w:r w:rsidRPr="004506D6">
        <w:rPr>
          <w:noProof/>
          <w:sz w:val="20"/>
          <w:szCs w:val="20"/>
          <w:lang w:val="en-SG" w:eastAsia="en-SG"/>
        </w:rPr>
        <w:pict>
          <v:rect id="Shape 42" o:spid="_x0000_s1064" style="position:absolute;margin-left:190.4pt;margin-top:-37.35pt;width:1.05pt;height:1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" o:allowincell="f" fillcolor="#000005" stroked="f"/>
        </w:pict>
      </w:r>
      <w:r w:rsidRPr="004506D6">
        <w:rPr>
          <w:noProof/>
          <w:sz w:val="20"/>
          <w:szCs w:val="20"/>
          <w:lang w:val="en-SG" w:eastAsia="en-SG"/>
        </w:rPr>
        <w:pict>
          <v:rect id="Shape 43" o:spid="_x0000_s1063" style="position:absolute;margin-left:227.85pt;margin-top:-37.35pt;width:1.05pt;height:1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" o:allowincell="f" fillcolor="#000005" stroked="f"/>
        </w:pict>
      </w:r>
      <w:r w:rsidRPr="004506D6">
        <w:rPr>
          <w:noProof/>
          <w:sz w:val="20"/>
          <w:szCs w:val="20"/>
          <w:lang w:val="en-SG" w:eastAsia="en-SG"/>
        </w:rPr>
        <w:pict>
          <v:rect id="Shape 44" o:spid="_x0000_s1062" style="position:absolute;margin-left:263.85pt;margin-top:-37.35pt;width:1.05pt;height:1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" o:allowincell="f" fillcolor="#000005" stroked="f"/>
        </w:pict>
      </w:r>
      <w:r w:rsidRPr="004506D6">
        <w:rPr>
          <w:noProof/>
          <w:sz w:val="20"/>
          <w:szCs w:val="20"/>
          <w:lang w:val="en-SG" w:eastAsia="en-SG"/>
        </w:rPr>
        <w:pict>
          <v:rect id="Shape 45" o:spid="_x0000_s1061" style="position:absolute;margin-left:299.85pt;margin-top:-37.35pt;width:1.05pt;height:1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" o:allowincell="f" fillcolor="#000005" stroked="f"/>
        </w:pict>
      </w:r>
      <w:r w:rsidRPr="004506D6">
        <w:rPr>
          <w:noProof/>
          <w:sz w:val="20"/>
          <w:szCs w:val="20"/>
          <w:lang w:val="en-SG" w:eastAsia="en-SG"/>
        </w:rPr>
        <w:pict>
          <v:rect id="Shape 46" o:spid="_x0000_s1060" style="position:absolute;margin-left:336.85pt;margin-top:-37.35pt;width:1.05pt;height:1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" o:allowincell="f" fillcolor="#000005" stroked="f"/>
        </w:pict>
      </w:r>
      <w:r w:rsidRPr="004506D6">
        <w:rPr>
          <w:noProof/>
          <w:sz w:val="20"/>
          <w:szCs w:val="20"/>
          <w:lang w:val="en-SG" w:eastAsia="en-SG"/>
        </w:rPr>
        <w:pict>
          <v:rect id="Shape 47" o:spid="_x0000_s1059" style="position:absolute;margin-left:373.7pt;margin-top:-37.35pt;width:1.05pt;height:1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" o:allowincell="f" fillcolor="#000005" stroked="f"/>
        </w:pict>
      </w:r>
      <w:r w:rsidRPr="004506D6">
        <w:rPr>
          <w:noProof/>
          <w:sz w:val="20"/>
          <w:szCs w:val="20"/>
          <w:lang w:val="en-SG" w:eastAsia="en-SG"/>
        </w:rPr>
        <w:pict>
          <v:rect id="Shape 48" o:spid="_x0000_s1058" style="position:absolute;margin-left:410.55pt;margin-top:-37.35pt;width:1pt;height: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" o:allowincell="f" fillcolor="#000005" stroked="f"/>
        </w:pict>
      </w:r>
      <w:r w:rsidRPr="004506D6">
        <w:rPr>
          <w:noProof/>
          <w:sz w:val="20"/>
          <w:szCs w:val="20"/>
          <w:lang w:val="en-SG" w:eastAsia="en-SG"/>
        </w:rPr>
        <w:pict>
          <v:rect id="Shape 49" o:spid="_x0000_s1057" style="position:absolute;margin-left:81.9pt;margin-top:-36.65pt;width:1.05pt;height:1.0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" o:allowincell="f" fillcolor="#00000a" stroked="f"/>
        </w:pict>
      </w:r>
      <w:r w:rsidRPr="004506D6">
        <w:rPr>
          <w:noProof/>
          <w:sz w:val="20"/>
          <w:szCs w:val="20"/>
          <w:lang w:val="en-SG" w:eastAsia="en-SG"/>
        </w:rPr>
        <w:pict>
          <v:rect id="Shape 50" o:spid="_x0000_s1056" style="position:absolute;margin-left:.2pt;margin-top:-19.45pt;width:1pt;height:1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XkggEAAAQDAAAOAAAAZHJzL2Uyb0RvYy54bWysUk1vGyEQvVfKf0Dc411bSl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" o:allowincell="f" fillcolor="#000005" stroked="f"/>
        </w:pict>
      </w:r>
      <w:r w:rsidRPr="004506D6">
        <w:rPr>
          <w:noProof/>
          <w:sz w:val="20"/>
          <w:szCs w:val="20"/>
          <w:lang w:val="en-SG" w:eastAsia="en-SG"/>
        </w:rPr>
        <w:pict>
          <v:rect id="Shape 51" o:spid="_x0000_s1055" style="position:absolute;margin-left:141.45pt;margin-top:-37.2pt;width:1pt;height:1.4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" o:allowincell="f" fillcolor="#00000a" stroked="f"/>
        </w:pict>
      </w:r>
      <w:r w:rsidRPr="004506D6">
        <w:rPr>
          <w:noProof/>
          <w:sz w:val="20"/>
          <w:szCs w:val="20"/>
          <w:lang w:val="en-SG" w:eastAsia="en-SG"/>
        </w:rPr>
        <w:pict>
          <v:rect id="Shape 52" o:spid="_x0000_s1054" style="position:absolute;margin-left:82.65pt;margin-top:-19.45pt;width:1pt;height:1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mHgwEAAAQDAAAOAAAAZHJzL2Uyb0RvYy54bWysUk1vGyEQvVfKf0Dc411bSl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" o:allowincell="f" fillcolor="#000005" stroked="f"/>
        </w:pict>
      </w:r>
      <w:r w:rsidRPr="004506D6">
        <w:rPr>
          <w:noProof/>
          <w:sz w:val="20"/>
          <w:szCs w:val="20"/>
          <w:lang w:val="en-SG" w:eastAsia="en-SG"/>
        </w:rPr>
        <w:pict>
          <v:rect id="Shape 53" o:spid="_x0000_s1053" style="position:absolute;margin-left:189.7pt;margin-top:-36.65pt;width:1pt;height:1.0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" o:allowincell="f" fillcolor="#00000a" stroked="f"/>
        </w:pict>
      </w:r>
      <w:r w:rsidRPr="004506D6">
        <w:rPr>
          <w:noProof/>
          <w:sz w:val="20"/>
          <w:szCs w:val="20"/>
          <w:lang w:val="en-SG" w:eastAsia="en-SG"/>
        </w:rPr>
        <w:pict>
          <v:rect id="Shape 54" o:spid="_x0000_s1052" style="position:absolute;margin-left:142.15pt;margin-top:-19.45pt;width:1.05pt;height:1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" o:allowincell="f" fillcolor="#000005" stroked="f"/>
        </w:pict>
      </w:r>
      <w:r w:rsidRPr="004506D6">
        <w:rPr>
          <w:noProof/>
          <w:sz w:val="20"/>
          <w:szCs w:val="20"/>
          <w:lang w:val="en-SG" w:eastAsia="en-SG"/>
        </w:rPr>
        <w:pict>
          <v:rect id="Shape 55" o:spid="_x0000_s1051" style="position:absolute;margin-left:227.15pt;margin-top:-36.65pt;width:1pt;height:1.0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" o:allowincell="f" fillcolor="#00000a" stroked="f"/>
        </w:pict>
      </w:r>
      <w:r w:rsidRPr="004506D6">
        <w:rPr>
          <w:noProof/>
          <w:sz w:val="20"/>
          <w:szCs w:val="20"/>
          <w:lang w:val="en-SG" w:eastAsia="en-SG"/>
        </w:rPr>
        <w:pict>
          <v:rect id="Shape 56" o:spid="_x0000_s1050" style="position:absolute;margin-left:190.4pt;margin-top:-19.45pt;width:1.05pt;height:1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" o:allowincell="f" fillcolor="#000005" stroked="f"/>
        </w:pict>
      </w:r>
      <w:r w:rsidRPr="004506D6">
        <w:rPr>
          <w:noProof/>
          <w:sz w:val="20"/>
          <w:szCs w:val="20"/>
          <w:lang w:val="en-SG" w:eastAsia="en-SG"/>
        </w:rPr>
        <w:pict>
          <v:rect id="Shape 57" o:spid="_x0000_s1049" style="position:absolute;margin-left:263.15pt;margin-top:-36.65pt;width:1pt;height:1.05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" o:allowincell="f" fillcolor="#00000a" stroked="f"/>
        </w:pict>
      </w:r>
      <w:r w:rsidRPr="004506D6">
        <w:rPr>
          <w:noProof/>
          <w:sz w:val="20"/>
          <w:szCs w:val="20"/>
          <w:lang w:val="en-SG" w:eastAsia="en-SG"/>
        </w:rPr>
        <w:pict>
          <v:rect id="Shape 58" o:spid="_x0000_s1048" style="position:absolute;margin-left:227.85pt;margin-top:-19.45pt;width:1.05pt;height:1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" o:allowincell="f" fillcolor="#000005" stroked="f"/>
        </w:pict>
      </w:r>
      <w:r w:rsidRPr="004506D6">
        <w:rPr>
          <w:noProof/>
          <w:sz w:val="20"/>
          <w:szCs w:val="20"/>
          <w:lang w:val="en-SG" w:eastAsia="en-SG"/>
        </w:rPr>
        <w:pict>
          <v:rect id="Shape 59" o:spid="_x0000_s1047" style="position:absolute;margin-left:299.15pt;margin-top:-36.65pt;width:1pt;height:1.05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" o:allowincell="f" fillcolor="#00000a" stroked="f"/>
        </w:pict>
      </w:r>
      <w:r w:rsidRPr="004506D6">
        <w:rPr>
          <w:noProof/>
          <w:sz w:val="20"/>
          <w:szCs w:val="20"/>
          <w:lang w:val="en-SG" w:eastAsia="en-SG"/>
        </w:rPr>
        <w:pict>
          <v:rect id="Shape 60" o:spid="_x0000_s1046" style="position:absolute;margin-left:263.85pt;margin-top:-19.45pt;width:1.05pt;height:1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" o:allowincell="f" fillcolor="#000005" stroked="f"/>
        </w:pict>
      </w:r>
      <w:r w:rsidRPr="004506D6">
        <w:rPr>
          <w:noProof/>
          <w:sz w:val="20"/>
          <w:szCs w:val="20"/>
          <w:lang w:val="en-SG" w:eastAsia="en-SG"/>
        </w:rPr>
        <w:pict>
          <v:rect id="Shape 61" o:spid="_x0000_s1045" style="position:absolute;margin-left:336.15pt;margin-top:-37.2pt;width:1pt;height:1.45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" o:allowincell="f" fillcolor="#00000a" stroked="f"/>
        </w:pict>
      </w:r>
      <w:r w:rsidRPr="004506D6">
        <w:rPr>
          <w:noProof/>
          <w:sz w:val="20"/>
          <w:szCs w:val="20"/>
          <w:lang w:val="en-SG" w:eastAsia="en-SG"/>
        </w:rPr>
        <w:pict>
          <v:rect id="Shape 62" o:spid="_x0000_s1044" style="position:absolute;margin-left:299.85pt;margin-top:-19.45pt;width:1.05pt;height:1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" o:allowincell="f" fillcolor="#000005" stroked="f"/>
        </w:pict>
      </w:r>
      <w:r w:rsidRPr="004506D6">
        <w:rPr>
          <w:noProof/>
          <w:sz w:val="20"/>
          <w:szCs w:val="20"/>
          <w:lang w:val="en-SG" w:eastAsia="en-SG"/>
        </w:rPr>
        <w:pict>
          <v:rect id="Shape 63" o:spid="_x0000_s1043" style="position:absolute;margin-left:373pt;margin-top:-36.65pt;width:1pt;height:1.05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" o:allowincell="f" fillcolor="#00000a" stroked="f"/>
        </w:pict>
      </w:r>
      <w:r w:rsidRPr="004506D6">
        <w:rPr>
          <w:noProof/>
          <w:sz w:val="20"/>
          <w:szCs w:val="20"/>
          <w:lang w:val="en-SG" w:eastAsia="en-SG"/>
        </w:rPr>
        <w:pict>
          <v:rect id="Shape 64" o:spid="_x0000_s1042" style="position:absolute;margin-left:336.85pt;margin-top:-19.45pt;width:1.05pt;height:1pt;z-index:-2516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" o:allowincell="f" fillcolor="#000005" stroked="f"/>
        </w:pict>
      </w:r>
      <w:r w:rsidRPr="004506D6">
        <w:rPr>
          <w:noProof/>
          <w:sz w:val="20"/>
          <w:szCs w:val="20"/>
          <w:lang w:val="en-SG" w:eastAsia="en-SG"/>
        </w:rPr>
        <w:pict>
          <v:rect id="Shape 65" o:spid="_x0000_s1041" style="position:absolute;margin-left:409.85pt;margin-top:-36.65pt;width:1pt;height:1.05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" o:allowincell="f" fillcolor="#00000a" stroked="f"/>
        </w:pict>
      </w:r>
      <w:r w:rsidRPr="004506D6">
        <w:rPr>
          <w:noProof/>
          <w:sz w:val="20"/>
          <w:szCs w:val="20"/>
          <w:lang w:val="en-SG" w:eastAsia="en-SG"/>
        </w:rPr>
        <w:pict>
          <v:rect id="Shape 66" o:spid="_x0000_s1040" style="position:absolute;margin-left:373.7pt;margin-top:-19.45pt;width:1.05pt;height:1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" o:allowincell="f" fillcolor="#000005" stroked="f"/>
        </w:pict>
      </w:r>
      <w:r w:rsidRPr="004506D6">
        <w:rPr>
          <w:noProof/>
          <w:sz w:val="20"/>
          <w:szCs w:val="20"/>
          <w:lang w:val="en-SG" w:eastAsia="en-SG"/>
        </w:rPr>
        <w:pict>
          <v:rect id="Shape 67" o:spid="_x0000_s1039" style="position:absolute;margin-left:452.35pt;margin-top:-36.65pt;width:1pt;height:1.05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" o:allowincell="f" fillcolor="#00000a" stroked="f"/>
        </w:pict>
      </w:r>
      <w:r w:rsidRPr="004506D6">
        <w:rPr>
          <w:noProof/>
          <w:sz w:val="20"/>
          <w:szCs w:val="20"/>
          <w:lang w:val="en-SG" w:eastAsia="en-SG"/>
        </w:rPr>
        <w:pict>
          <v:rect id="Shape 68" o:spid="_x0000_s1038" style="position:absolute;margin-left:410.55pt;margin-top:-19.45pt;width:1pt;height:1pt;z-index:-251638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" o:allowincell="f" fillcolor="#000005" stroked="f"/>
        </w:pict>
      </w:r>
      <w:r w:rsidRPr="004506D6">
        <w:rPr>
          <w:noProof/>
          <w:sz w:val="20"/>
          <w:szCs w:val="20"/>
          <w:lang w:val="en-SG" w:eastAsia="en-SG"/>
        </w:rPr>
        <w:pict>
          <v:rect id="Shape 69" o:spid="_x0000_s1037" style="position:absolute;margin-left:.2pt;margin-top:-1.7pt;width:1pt;height:1.05pt;z-index:-25163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" o:allowincell="f" fillcolor="#000005" stroked="f"/>
        </w:pict>
      </w:r>
      <w:r w:rsidRPr="004506D6">
        <w:rPr>
          <w:noProof/>
          <w:sz w:val="20"/>
          <w:szCs w:val="20"/>
          <w:lang w:val="en-SG" w:eastAsia="en-SG"/>
        </w:rPr>
        <w:pict>
          <v:rect id="Shape 70" o:spid="_x0000_s1036" style="position:absolute;margin-left:82.65pt;margin-top:-1.7pt;width:1pt;height:1.05pt;z-index:-2516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" o:allowincell="f" fillcolor="#000005" stroked="f"/>
        </w:pict>
      </w:r>
      <w:r w:rsidRPr="004506D6">
        <w:rPr>
          <w:noProof/>
          <w:sz w:val="20"/>
          <w:szCs w:val="20"/>
          <w:lang w:val="en-SG" w:eastAsia="en-SG"/>
        </w:rPr>
        <w:pict>
          <v:rect id="Shape 71" o:spid="_x0000_s1035" style="position:absolute;margin-left:142.15pt;margin-top:-1.7pt;width:1.05pt;height:1.05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" o:allowincell="f" fillcolor="#000005" stroked="f"/>
        </w:pict>
      </w:r>
      <w:r w:rsidRPr="004506D6">
        <w:rPr>
          <w:noProof/>
          <w:sz w:val="20"/>
          <w:szCs w:val="20"/>
          <w:lang w:val="en-SG" w:eastAsia="en-SG"/>
        </w:rPr>
        <w:pict>
          <v:rect id="Shape 72" o:spid="_x0000_s1034" style="position:absolute;margin-left:190.4pt;margin-top:-1.7pt;width:1.05pt;height:1.05pt;z-index:-2516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" o:allowincell="f" fillcolor="#000005" stroked="f"/>
        </w:pict>
      </w:r>
      <w:r w:rsidRPr="004506D6">
        <w:rPr>
          <w:noProof/>
          <w:sz w:val="20"/>
          <w:szCs w:val="20"/>
          <w:lang w:val="en-SG" w:eastAsia="en-SG"/>
        </w:rPr>
        <w:pict>
          <v:rect id="Shape 73" o:spid="_x0000_s1033" style="position:absolute;margin-left:227.85pt;margin-top:-1.7pt;width:1.05pt;height:1.05pt;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" o:allowincell="f" fillcolor="#000005" stroked="f"/>
        </w:pict>
      </w:r>
      <w:r w:rsidRPr="004506D6">
        <w:rPr>
          <w:noProof/>
          <w:sz w:val="20"/>
          <w:szCs w:val="20"/>
          <w:lang w:val="en-SG" w:eastAsia="en-SG"/>
        </w:rPr>
        <w:pict>
          <v:rect id="Shape 74" o:spid="_x0000_s1032" style="position:absolute;margin-left:263.85pt;margin-top:-1.7pt;width:1.05pt;height:1.05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" o:allowincell="f" fillcolor="#000005" stroked="f"/>
        </w:pict>
      </w:r>
      <w:r w:rsidRPr="004506D6">
        <w:rPr>
          <w:noProof/>
          <w:sz w:val="20"/>
          <w:szCs w:val="20"/>
          <w:lang w:val="en-SG" w:eastAsia="en-SG"/>
        </w:rPr>
        <w:pict>
          <v:rect id="Shape 75" o:spid="_x0000_s1031" style="position:absolute;margin-left:299.85pt;margin-top:-1.7pt;width:1.05pt;height:1.05pt;z-index:-25163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" o:allowincell="f" fillcolor="#000005" stroked="f"/>
        </w:pict>
      </w:r>
      <w:r w:rsidRPr="004506D6">
        <w:rPr>
          <w:noProof/>
          <w:sz w:val="20"/>
          <w:szCs w:val="20"/>
          <w:lang w:val="en-SG" w:eastAsia="en-SG"/>
        </w:rPr>
        <w:pict>
          <v:rect id="Shape 76" o:spid="_x0000_s1030" style="position:absolute;margin-left:336.85pt;margin-top:-1.7pt;width:1.05pt;height:1.05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" o:allowincell="f" fillcolor="#000005" stroked="f"/>
        </w:pict>
      </w:r>
      <w:r w:rsidRPr="004506D6">
        <w:rPr>
          <w:noProof/>
          <w:sz w:val="20"/>
          <w:szCs w:val="20"/>
          <w:lang w:val="en-SG" w:eastAsia="en-SG"/>
        </w:rPr>
        <w:pict>
          <v:rect id="Shape 77" o:spid="_x0000_s1029" style="position:absolute;margin-left:373.7pt;margin-top:-1.7pt;width:1.05pt;height:1.05pt;z-index:-2516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" o:allowincell="f" fillcolor="#000005" stroked="f"/>
        </w:pict>
      </w:r>
      <w:r w:rsidRPr="004506D6">
        <w:rPr>
          <w:noProof/>
          <w:sz w:val="20"/>
          <w:szCs w:val="20"/>
          <w:lang w:val="en-SG" w:eastAsia="en-SG"/>
        </w:rPr>
        <w:pict>
          <v:rect id="Shape 78" o:spid="_x0000_s1028" style="position:absolute;margin-left:410.55pt;margin-top:-1.7pt;width:1pt;height:1.05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" o:allowincell="f" fillcolor="#000005" stroked="f"/>
        </w:pict>
      </w:r>
    </w:p>
    <w:p w:rsidR="00EE1E8C" w:rsidRPr="004506D6" w:rsidRDefault="00EE1E8C">
      <w:pPr>
        <w:spacing w:line="37" w:lineRule="exact"/>
        <w:rPr>
          <w:sz w:val="20"/>
          <w:szCs w:val="20"/>
        </w:rPr>
      </w:pPr>
    </w:p>
    <w:p w:rsidR="00EE1E8C" w:rsidRPr="004506D6" w:rsidRDefault="006043C3" w:rsidP="002A5966">
      <w:pPr>
        <w:ind w:left="1"/>
        <w:rPr>
          <w:sz w:val="20"/>
          <w:szCs w:val="20"/>
        </w:rPr>
      </w:pPr>
      <w:r w:rsidRPr="004506D6">
        <w:rPr>
          <w:rFonts w:ascii="Arial" w:eastAsia="Arial" w:hAnsi="Arial" w:cs="Arial"/>
          <w:sz w:val="18"/>
          <w:szCs w:val="18"/>
        </w:rPr>
        <w:t>n/a</w:t>
      </w:r>
      <w:r w:rsidR="002F1D3A" w:rsidRPr="004506D6">
        <w:rPr>
          <w:rFonts w:ascii="Arial" w:eastAsia="Arial" w:hAnsi="Arial" w:cs="Arial"/>
          <w:sz w:val="18"/>
          <w:szCs w:val="18"/>
        </w:rPr>
        <w:t>:</w:t>
      </w:r>
      <w:r w:rsidR="00F044B7" w:rsidRPr="004506D6">
        <w:rPr>
          <w:rFonts w:ascii="Arial" w:eastAsia="Arial" w:hAnsi="Arial" w:cs="Arial"/>
          <w:sz w:val="18"/>
          <w:szCs w:val="18"/>
        </w:rPr>
        <w:t xml:space="preserve"> không áp dụng</w:t>
      </w:r>
      <w:r w:rsidRPr="004506D6">
        <w:rPr>
          <w:rFonts w:ascii="Arial" w:eastAsia="Arial" w:hAnsi="Arial" w:cs="Arial"/>
          <w:sz w:val="18"/>
          <w:szCs w:val="18"/>
        </w:rPr>
        <w:t>.</w:t>
      </w:r>
      <w:r w:rsidRPr="004506D6">
        <w:rPr>
          <w:noProof/>
          <w:sz w:val="20"/>
          <w:szCs w:val="20"/>
        </w:rPr>
        <w:drawing>
          <wp:anchor distT="0" distB="0" distL="114300" distR="114300" simplePos="0" relativeHeight="251655168" behindDoc="1" locked="0" layoutInCell="0" allowOverlap="1" wp14:anchorId="6ADF7945" wp14:editId="1A3C2A7B">
            <wp:simplePos x="0" y="0"/>
            <wp:positionH relativeFrom="column">
              <wp:posOffset>-17780</wp:posOffset>
            </wp:positionH>
            <wp:positionV relativeFrom="paragraph">
              <wp:posOffset>620395</wp:posOffset>
            </wp:positionV>
            <wp:extent cx="5796915" cy="635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a:extLst/>
                    </a:blip>
                    <a:srcRect/>
                    <a:stretch>
                      <a:fillRect/>
                    </a:stretch>
                  </pic:blipFill>
                  <pic:spPr bwMode="auto">
                    <a:xfrm>
                      <a:off x="0" y="0"/>
                      <a:ext cx="5796915" cy="6350"/>
                    </a:xfrm>
                    <a:prstGeom prst="rect">
                      <a:avLst/>
                    </a:prstGeom>
                    <a:noFill/>
                  </pic:spPr>
                </pic:pic>
              </a:graphicData>
            </a:graphic>
          </wp:anchor>
        </w:drawing>
      </w:r>
    </w:p>
    <w:p w:rsidR="00EE1E8C" w:rsidRPr="004506D6" w:rsidRDefault="00EE1E8C">
      <w:pPr>
        <w:spacing w:line="200" w:lineRule="exact"/>
        <w:rPr>
          <w:sz w:val="20"/>
          <w:szCs w:val="20"/>
        </w:rPr>
      </w:pPr>
    </w:p>
    <w:p w:rsidR="00137D08" w:rsidRPr="004506D6" w:rsidRDefault="00137D08" w:rsidP="00137D08">
      <w:pPr>
        <w:spacing w:line="235" w:lineRule="auto"/>
        <w:ind w:left="20" w:right="280"/>
        <w:rPr>
          <w:sz w:val="20"/>
          <w:szCs w:val="20"/>
        </w:rPr>
      </w:pPr>
      <w:r w:rsidRPr="004506D6">
        <w:rPr>
          <w:shd w:val="clear" w:color="auto" w:fill="F5F5F5"/>
        </w:rPr>
        <w:lastRenderedPageBreak/>
        <w:t>Các đơn vị xử lý cần được NPPO phê duyệt. NPPO nên xem xét các yếu tố sau, đây là những yếu tố có thể phải áp dụng để quá trình khử trùng sulphuryl florua đạt yêu cầu</w:t>
      </w:r>
      <w:r w:rsidRPr="004506D6">
        <w:rPr>
          <w:rFonts w:eastAsia="Times New Roman"/>
        </w:rPr>
        <w:t>:</w:t>
      </w:r>
    </w:p>
    <w:p w:rsidR="00137D08" w:rsidRPr="004506D6" w:rsidRDefault="00137D08" w:rsidP="00137D08">
      <w:pPr>
        <w:numPr>
          <w:ilvl w:val="0"/>
          <w:numId w:val="18"/>
        </w:numPr>
        <w:tabs>
          <w:tab w:val="left" w:pos="561"/>
        </w:tabs>
        <w:ind w:left="561" w:hanging="561"/>
        <w:rPr>
          <w:rFonts w:eastAsia="Times New Roman"/>
          <w:sz w:val="21"/>
          <w:szCs w:val="21"/>
        </w:rPr>
      </w:pPr>
      <w:r w:rsidRPr="004506D6">
        <w:rPr>
          <w:shd w:val="clear" w:color="auto" w:fill="F5F5F5"/>
        </w:rPr>
        <w:t xml:space="preserve">Sử dụng quạt phù hợp trong giai đoạn phân phối khí để khử đảm bảo đạt đến điểm cân bằng, và phải đặt ở vị trí sao cho đảm bảo thuốc xông hơi được phân phối nhanh chóng và hiệu quả trong </w:t>
      </w:r>
      <w:r w:rsidRPr="004506D6">
        <w:rPr>
          <w:rFonts w:eastAsia="Times New Roman"/>
          <w:sz w:val="21"/>
          <w:szCs w:val="21"/>
        </w:rPr>
        <w:t xml:space="preserve">khu vực khử trùng </w:t>
      </w:r>
      <w:r w:rsidRPr="004506D6">
        <w:rPr>
          <w:shd w:val="clear" w:color="auto" w:fill="F5F5F5"/>
        </w:rPr>
        <w:t>(tốt nhất là ngay trong giờ đầu tiên).</w:t>
      </w:r>
    </w:p>
    <w:p w:rsidR="00EE1E8C" w:rsidRPr="004506D6" w:rsidRDefault="00EE1E8C">
      <w:pPr>
        <w:spacing w:line="51" w:lineRule="exact"/>
        <w:rPr>
          <w:rFonts w:eastAsia="Times New Roman"/>
          <w:sz w:val="21"/>
          <w:szCs w:val="21"/>
        </w:rPr>
      </w:pPr>
    </w:p>
    <w:p w:rsidR="005E7EE8" w:rsidRPr="004506D6" w:rsidRDefault="005E7EE8" w:rsidP="005E7EE8">
      <w:pPr>
        <w:numPr>
          <w:ilvl w:val="0"/>
          <w:numId w:val="18"/>
        </w:numPr>
        <w:tabs>
          <w:tab w:val="left" w:pos="580"/>
        </w:tabs>
        <w:ind w:left="580" w:hanging="561"/>
        <w:rPr>
          <w:rFonts w:eastAsia="Times New Roman"/>
        </w:rPr>
      </w:pPr>
      <w:r w:rsidRPr="004506D6">
        <w:rPr>
          <w:rFonts w:eastAsia="Times New Roman"/>
        </w:rPr>
        <w:t>Không xếp hàng chiếm quá 80% thể tích</w:t>
      </w:r>
      <w:r w:rsidRPr="004506D6">
        <w:rPr>
          <w:rFonts w:eastAsia="Times New Roman"/>
          <w:sz w:val="21"/>
          <w:szCs w:val="21"/>
        </w:rPr>
        <w:t xml:space="preserve"> khu vực khử trùng</w:t>
      </w:r>
      <w:r w:rsidRPr="004506D6">
        <w:rPr>
          <w:rFonts w:eastAsia="Times New Roman"/>
        </w:rPr>
        <w:t>.</w:t>
      </w:r>
    </w:p>
    <w:p w:rsidR="005E7EE8" w:rsidRPr="004506D6" w:rsidRDefault="005E7EE8" w:rsidP="005E7EE8">
      <w:pPr>
        <w:numPr>
          <w:ilvl w:val="0"/>
          <w:numId w:val="18"/>
        </w:numPr>
        <w:tabs>
          <w:tab w:val="left" w:pos="580"/>
        </w:tabs>
        <w:spacing w:line="236" w:lineRule="auto"/>
        <w:ind w:left="580" w:right="280" w:hanging="561"/>
        <w:jc w:val="both"/>
        <w:rPr>
          <w:rFonts w:eastAsia="Times New Roman"/>
        </w:rPr>
      </w:pPr>
      <w:r w:rsidRPr="004506D6">
        <w:rPr>
          <w:rFonts w:eastAsia="Times New Roman"/>
        </w:rPr>
        <w:t xml:space="preserve">Niêm phong </w:t>
      </w:r>
      <w:r w:rsidRPr="004506D6">
        <w:rPr>
          <w:rFonts w:eastAsia="Times New Roman"/>
          <w:sz w:val="21"/>
          <w:szCs w:val="21"/>
        </w:rPr>
        <w:t xml:space="preserve">khu vực khử trùng </w:t>
      </w:r>
      <w:r w:rsidRPr="004506D6">
        <w:rPr>
          <w:rFonts w:eastAsia="Times New Roman"/>
        </w:rPr>
        <w:t>càng kín càng tốt. Nếu khử trùng bằng bạt thì bạt phải được làm bằng chất liệu kín khí và phải được làm kín ở những phần nối và phần chân bạt tiếp xúc với sàn.</w:t>
      </w:r>
    </w:p>
    <w:p w:rsidR="005E7EE8" w:rsidRPr="004506D6" w:rsidRDefault="005E7EE8" w:rsidP="005E7EE8">
      <w:pPr>
        <w:numPr>
          <w:ilvl w:val="0"/>
          <w:numId w:val="18"/>
        </w:numPr>
        <w:tabs>
          <w:tab w:val="left" w:pos="580"/>
        </w:tabs>
        <w:spacing w:line="234" w:lineRule="auto"/>
        <w:ind w:left="580" w:right="260" w:hanging="561"/>
        <w:rPr>
          <w:rFonts w:eastAsia="Times New Roman"/>
        </w:rPr>
      </w:pPr>
      <w:r w:rsidRPr="004506D6">
        <w:rPr>
          <w:rFonts w:eastAsia="Times New Roman"/>
        </w:rPr>
        <w:t>Sàn khử trùng không được thấm thuốc xông hơi</w:t>
      </w:r>
      <w:r w:rsidR="001B02A5" w:rsidRPr="004506D6">
        <w:rPr>
          <w:rFonts w:eastAsia="Times New Roman"/>
        </w:rPr>
        <w:t>, hoặc</w:t>
      </w:r>
      <w:r w:rsidRPr="004506D6">
        <w:rPr>
          <w:rFonts w:eastAsia="Times New Roman"/>
        </w:rPr>
        <w:t xml:space="preserve"> trải tấm bạt kín khí xuống sàn.</w:t>
      </w:r>
    </w:p>
    <w:p w:rsidR="00935E32" w:rsidRPr="004506D6" w:rsidRDefault="009F2B05" w:rsidP="00935E32">
      <w:pPr>
        <w:numPr>
          <w:ilvl w:val="0"/>
          <w:numId w:val="18"/>
        </w:numPr>
        <w:tabs>
          <w:tab w:val="left" w:pos="580"/>
        </w:tabs>
        <w:spacing w:line="236" w:lineRule="auto"/>
        <w:ind w:left="580" w:right="260" w:hanging="561"/>
        <w:jc w:val="both"/>
        <w:rPr>
          <w:rFonts w:eastAsia="Times New Roman"/>
        </w:rPr>
      </w:pPr>
      <w:r w:rsidRPr="004506D6">
        <w:rPr>
          <w:shd w:val="clear" w:color="auto" w:fill="F5F5F5"/>
        </w:rPr>
        <w:t>Nếu</w:t>
      </w:r>
      <w:r w:rsidR="00935E32" w:rsidRPr="004506D6">
        <w:rPr>
          <w:shd w:val="clear" w:color="auto" w:fill="F5F5F5"/>
        </w:rPr>
        <w:t xml:space="preserve"> xử lý gỗ xếp chồng lên nhau </w:t>
      </w:r>
      <w:r w:rsidRPr="004506D6">
        <w:rPr>
          <w:shd w:val="clear" w:color="auto" w:fill="F5F5F5"/>
        </w:rPr>
        <w:t>thì</w:t>
      </w:r>
      <w:r w:rsidR="00935E32" w:rsidRPr="004506D6">
        <w:rPr>
          <w:shd w:val="clear" w:color="auto" w:fill="F5F5F5"/>
        </w:rPr>
        <w:t xml:space="preserve"> phải dùng đến vật kê </w:t>
      </w:r>
      <w:r w:rsidRPr="004506D6">
        <w:rPr>
          <w:shd w:val="clear" w:color="auto" w:fill="F5F5F5"/>
        </w:rPr>
        <w:t xml:space="preserve">để chia thành từng lớp dày tối đa 20 cm </w:t>
      </w:r>
      <w:r w:rsidR="00935E32" w:rsidRPr="004506D6">
        <w:rPr>
          <w:shd w:val="clear" w:color="auto" w:fill="F5F5F5"/>
        </w:rPr>
        <w:t xml:space="preserve">để đảm bảo </w:t>
      </w:r>
      <w:r w:rsidRPr="004506D6">
        <w:rPr>
          <w:rFonts w:eastAsia="Times New Roman"/>
        </w:rPr>
        <w:t>sulphuryl fluoride</w:t>
      </w:r>
      <w:r w:rsidR="00935E32" w:rsidRPr="004506D6">
        <w:rPr>
          <w:shd w:val="clear" w:color="auto" w:fill="F5F5F5"/>
        </w:rPr>
        <w:t xml:space="preserve"> lưu thông và thẩm thấu đủ</w:t>
      </w:r>
      <w:r w:rsidR="00935E32" w:rsidRPr="004506D6">
        <w:rPr>
          <w:rFonts w:eastAsia="Times New Roman"/>
        </w:rPr>
        <w:t>.</w:t>
      </w:r>
    </w:p>
    <w:p w:rsidR="009F2B05" w:rsidRPr="004506D6" w:rsidRDefault="009F2B05" w:rsidP="009F2B05">
      <w:pPr>
        <w:numPr>
          <w:ilvl w:val="0"/>
          <w:numId w:val="18"/>
        </w:numPr>
        <w:tabs>
          <w:tab w:val="left" w:pos="580"/>
        </w:tabs>
        <w:spacing w:line="236" w:lineRule="auto"/>
        <w:ind w:left="580" w:right="280" w:hanging="561"/>
        <w:jc w:val="both"/>
        <w:rPr>
          <w:rFonts w:eastAsia="Times New Roman"/>
        </w:rPr>
      </w:pPr>
      <w:r w:rsidRPr="004506D6">
        <w:rPr>
          <w:shd w:val="clear" w:color="auto" w:fill="F5F5F5"/>
        </w:rPr>
        <w:t xml:space="preserve">Khi tính liều lượng </w:t>
      </w:r>
      <w:r w:rsidRPr="004506D6">
        <w:rPr>
          <w:rFonts w:eastAsia="Times New Roman"/>
        </w:rPr>
        <w:t>sulphuryl fluoride</w:t>
      </w:r>
      <w:r w:rsidRPr="004506D6">
        <w:rPr>
          <w:shd w:val="clear" w:color="auto" w:fill="F5F5F5"/>
        </w:rPr>
        <w:t xml:space="preserve">, phải tính bù thêm đối với bất kỳ hỗn hợp khí nào (ví dụ: 2% </w:t>
      </w:r>
      <w:r w:rsidRPr="004506D6">
        <w:rPr>
          <w:rFonts w:eastAsia="Times New Roman"/>
        </w:rPr>
        <w:t>carbon dioxide</w:t>
      </w:r>
      <w:r w:rsidRPr="004506D6">
        <w:rPr>
          <w:shd w:val="clear" w:color="auto" w:fill="F5F5F5"/>
        </w:rPr>
        <w:t>) để đảm bảo rằng tổng lượng thuốc nguyên chất được sử dụng đáp ứng liều yêu cầu nêu trong tiêu chuẩn này</w:t>
      </w:r>
      <w:r w:rsidRPr="004506D6">
        <w:rPr>
          <w:rFonts w:eastAsia="Times New Roman"/>
        </w:rPr>
        <w:t>.</w:t>
      </w:r>
    </w:p>
    <w:p w:rsidR="003046E7" w:rsidRPr="004506D6" w:rsidRDefault="003046E7" w:rsidP="003046E7">
      <w:pPr>
        <w:numPr>
          <w:ilvl w:val="0"/>
          <w:numId w:val="18"/>
        </w:numPr>
        <w:tabs>
          <w:tab w:val="left" w:pos="580"/>
        </w:tabs>
        <w:spacing w:line="237" w:lineRule="auto"/>
        <w:ind w:left="580" w:right="280" w:hanging="561"/>
        <w:jc w:val="both"/>
        <w:rPr>
          <w:rFonts w:eastAsia="Times New Roman"/>
        </w:rPr>
      </w:pPr>
      <w:r w:rsidRPr="004506D6">
        <w:rPr>
          <w:shd w:val="clear" w:color="auto" w:fill="F5F5F5"/>
        </w:rPr>
        <w:t xml:space="preserve">Luôn đo nồng độ </w:t>
      </w:r>
      <w:r w:rsidRPr="004506D6">
        <w:rPr>
          <w:rFonts w:eastAsia="Times New Roman"/>
        </w:rPr>
        <w:t>sulphuryl fluoride</w:t>
      </w:r>
      <w:r w:rsidRPr="004506D6">
        <w:rPr>
          <w:shd w:val="clear" w:color="auto" w:fill="F5F5F5"/>
        </w:rPr>
        <w:t xml:space="preserve"> trong không khí tại vị trí xa nhất so với ​​điểm đặt dây dẫn khí </w:t>
      </w:r>
      <w:r w:rsidRPr="004506D6">
        <w:rPr>
          <w:rFonts w:eastAsia="Times New Roman"/>
        </w:rPr>
        <w:t xml:space="preserve">insertion point of the gas </w:t>
      </w:r>
      <w:r w:rsidRPr="004506D6">
        <w:rPr>
          <w:shd w:val="clear" w:color="auto" w:fill="F5F5F5"/>
        </w:rPr>
        <w:t xml:space="preserve">cũng như tại các vị trí khác trong </w:t>
      </w:r>
      <w:r w:rsidRPr="004506D6">
        <w:rPr>
          <w:rFonts w:eastAsia="Times New Roman"/>
        </w:rPr>
        <w:t>khu vực khử trùng</w:t>
      </w:r>
      <w:r w:rsidRPr="004506D6">
        <w:rPr>
          <w:shd w:val="clear" w:color="auto" w:fill="F5F5F5"/>
        </w:rPr>
        <w:t xml:space="preserve"> (ví dụ đặt ở trên sàn và phía trước, điểm chính giữa, trên nóc và sát trong cùng) để khẳng định được rằng thuốc phân bố đều. Khi thuốc phân bố đồng đều mới bắt đầu tính thời gian xử lý.</w:t>
      </w:r>
    </w:p>
    <w:p w:rsidR="001B242A" w:rsidRPr="004506D6" w:rsidRDefault="001B242A" w:rsidP="001B242A">
      <w:pPr>
        <w:numPr>
          <w:ilvl w:val="0"/>
          <w:numId w:val="18"/>
        </w:numPr>
        <w:tabs>
          <w:tab w:val="left" w:pos="580"/>
        </w:tabs>
        <w:spacing w:line="236" w:lineRule="auto"/>
        <w:ind w:left="580" w:right="280" w:hanging="561"/>
        <w:jc w:val="both"/>
        <w:rPr>
          <w:rFonts w:eastAsia="Times New Roman"/>
        </w:rPr>
      </w:pPr>
      <w:r w:rsidRPr="004506D6">
        <w:rPr>
          <w:shd w:val="clear" w:color="auto" w:fill="F5F5F5"/>
        </w:rPr>
        <w:t>Liều lượng thuốc</w:t>
      </w:r>
      <w:r w:rsidRPr="004506D6">
        <w:rPr>
          <w:rFonts w:eastAsia="Times New Roman"/>
        </w:rPr>
        <w:t xml:space="preserve"> </w:t>
      </w:r>
      <w:r w:rsidRPr="004506D6">
        <w:rPr>
          <w:shd w:val="clear" w:color="auto" w:fill="F5F5F5"/>
        </w:rPr>
        <w:t xml:space="preserve">ban đầu và quy trình xử lý sản phẩm sau xử lý phải tính đến khả năng hấp phụ </w:t>
      </w:r>
      <w:r w:rsidRPr="004506D6">
        <w:rPr>
          <w:rFonts w:eastAsia="Times New Roman"/>
        </w:rPr>
        <w:t>sulphuryl fluoride</w:t>
      </w:r>
      <w:r w:rsidRPr="004506D6">
        <w:rPr>
          <w:shd w:val="clear" w:color="auto" w:fill="F5F5F5"/>
        </w:rPr>
        <w:t xml:space="preserve"> của vật liệu đóng gói bằng gỗ được xử lý hoặc sản phẩm liên quan (ví dụ: hộp polystyrene)</w:t>
      </w:r>
      <w:r w:rsidRPr="004506D6">
        <w:rPr>
          <w:rFonts w:eastAsia="Times New Roman"/>
        </w:rPr>
        <w:t>.</w:t>
      </w:r>
    </w:p>
    <w:p w:rsidR="001B242A" w:rsidRPr="004506D6" w:rsidRDefault="001B242A" w:rsidP="001B242A">
      <w:pPr>
        <w:numPr>
          <w:ilvl w:val="0"/>
          <w:numId w:val="18"/>
        </w:numPr>
        <w:tabs>
          <w:tab w:val="left" w:pos="580"/>
        </w:tabs>
        <w:spacing w:line="234" w:lineRule="auto"/>
        <w:ind w:left="580" w:right="280" w:hanging="561"/>
        <w:jc w:val="both"/>
        <w:rPr>
          <w:rFonts w:eastAsia="Times New Roman"/>
        </w:rPr>
      </w:pPr>
      <w:r w:rsidRPr="004506D6">
        <w:rPr>
          <w:shd w:val="clear" w:color="auto" w:fill="F5F5F5"/>
        </w:rPr>
        <w:t xml:space="preserve">Nhiệt độ đo được của sản phẩm hoặc không khí xung quanh (lấy mức thấp nhất) được sử dụng để tính toán liều lượng </w:t>
      </w:r>
      <w:r w:rsidRPr="004506D6">
        <w:rPr>
          <w:rFonts w:eastAsia="Times New Roman"/>
        </w:rPr>
        <w:t xml:space="preserve">sulphuryl fluoride, và nhiệt độ của sản phẩm ít nhất phải </w:t>
      </w:r>
      <w:r w:rsidRPr="004506D6">
        <w:rPr>
          <w:shd w:val="clear" w:color="auto" w:fill="F5F5F5"/>
        </w:rPr>
        <w:t xml:space="preserve">đạt </w:t>
      </w:r>
      <w:r w:rsidRPr="004506D6">
        <w:rPr>
          <w:rFonts w:eastAsia="Times New Roman"/>
        </w:rPr>
        <w:t>20°C (kể cả lõi gỗ) trong suốt thời gian xử lý.</w:t>
      </w:r>
    </w:p>
    <w:p w:rsidR="00C8669D" w:rsidRPr="004506D6" w:rsidRDefault="00C8669D" w:rsidP="00C8669D">
      <w:pPr>
        <w:numPr>
          <w:ilvl w:val="0"/>
          <w:numId w:val="18"/>
        </w:numPr>
        <w:tabs>
          <w:tab w:val="left" w:pos="561"/>
        </w:tabs>
        <w:spacing w:line="234" w:lineRule="auto"/>
        <w:ind w:left="561" w:right="20" w:hanging="561"/>
        <w:rPr>
          <w:rFonts w:eastAsia="Times New Roman"/>
        </w:rPr>
      </w:pPr>
      <w:r w:rsidRPr="004506D6">
        <w:rPr>
          <w:shd w:val="clear" w:color="auto" w:fill="F5F5F5"/>
        </w:rPr>
        <w:t>Không được dùng vật liệu thấm thuốc khử trùng để bọc hoặc phủ vật liệu đóng gói bằng gỗ cần khử trùng</w:t>
      </w:r>
      <w:r w:rsidRPr="004506D6">
        <w:rPr>
          <w:rFonts w:eastAsia="Times New Roman"/>
        </w:rPr>
        <w:t>.</w:t>
      </w:r>
    </w:p>
    <w:p w:rsidR="00C8669D" w:rsidRPr="004506D6" w:rsidRDefault="00C8669D" w:rsidP="00C8669D">
      <w:pPr>
        <w:numPr>
          <w:ilvl w:val="0"/>
          <w:numId w:val="18"/>
        </w:numPr>
        <w:tabs>
          <w:tab w:val="left" w:pos="561"/>
        </w:tabs>
        <w:spacing w:line="235" w:lineRule="auto"/>
        <w:ind w:left="561" w:hanging="561"/>
        <w:rPr>
          <w:rFonts w:eastAsia="Times New Roman"/>
        </w:rPr>
      </w:pPr>
      <w:r w:rsidRPr="004506D6">
        <w:rPr>
          <w:shd w:val="clear" w:color="auto" w:fill="F5F5F5"/>
        </w:rPr>
        <w:t>Cảm biến đo nhiệt độ và nồng độ khí cũng như thiết bị ghi dữ liệu được hiệu chỉnh theo hướng dẫn của nhà sản xuất và theo định kỳ do NPPO quy định</w:t>
      </w:r>
      <w:r w:rsidRPr="004506D6">
        <w:rPr>
          <w:rFonts w:eastAsia="Times New Roman"/>
        </w:rPr>
        <w:t>.</w:t>
      </w:r>
    </w:p>
    <w:p w:rsidR="00EE1E8C" w:rsidRPr="004506D6" w:rsidRDefault="00EE1E8C">
      <w:pPr>
        <w:spacing w:line="10" w:lineRule="exact"/>
        <w:rPr>
          <w:rFonts w:eastAsia="Times New Roman"/>
        </w:rPr>
      </w:pPr>
    </w:p>
    <w:p w:rsidR="00B27996" w:rsidRPr="004506D6" w:rsidRDefault="00B27996" w:rsidP="00C8669D">
      <w:pPr>
        <w:numPr>
          <w:ilvl w:val="0"/>
          <w:numId w:val="18"/>
        </w:numPr>
        <w:tabs>
          <w:tab w:val="left" w:pos="561"/>
        </w:tabs>
        <w:spacing w:line="235" w:lineRule="auto"/>
        <w:ind w:left="561" w:hanging="561"/>
        <w:rPr>
          <w:rFonts w:eastAsia="Times New Roman"/>
        </w:rPr>
      </w:pPr>
      <w:r w:rsidRPr="004506D6">
        <w:rPr>
          <w:rFonts w:eastAsia="Times New Roman"/>
        </w:rPr>
        <w:t xml:space="preserve">Dụng cụ đo nồng độ </w:t>
      </w:r>
      <w:r w:rsidR="00C8669D" w:rsidRPr="004506D6">
        <w:rPr>
          <w:rFonts w:eastAsia="Times New Roman"/>
        </w:rPr>
        <w:t>sulphuryl fluoride</w:t>
      </w:r>
      <w:r w:rsidRPr="004506D6">
        <w:rPr>
          <w:rFonts w:eastAsia="Times New Roman"/>
          <w:vertAlign w:val="superscript"/>
        </w:rPr>
        <w:t xml:space="preserve"> </w:t>
      </w:r>
      <w:r w:rsidRPr="004506D6">
        <w:rPr>
          <w:rFonts w:eastAsia="Times New Roman"/>
        </w:rPr>
        <w:t xml:space="preserve">chịu ảnh </w:t>
      </w:r>
      <w:r w:rsidR="00C8669D" w:rsidRPr="004506D6">
        <w:rPr>
          <w:rFonts w:eastAsia="Times New Roman"/>
        </w:rPr>
        <w:t>hưởng của</w:t>
      </w:r>
      <w:r w:rsidRPr="004506D6">
        <w:rPr>
          <w:rFonts w:eastAsia="Times New Roman"/>
        </w:rPr>
        <w:t xml:space="preserve"> độ cao, hơi nước, CO</w:t>
      </w:r>
      <w:r w:rsidRPr="004506D6">
        <w:rPr>
          <w:rFonts w:eastAsia="Times New Roman"/>
          <w:vertAlign w:val="subscript"/>
        </w:rPr>
        <w:t xml:space="preserve">2 </w:t>
      </w:r>
      <w:r w:rsidR="00C8669D" w:rsidRPr="004506D6">
        <w:rPr>
          <w:rFonts w:eastAsia="Times New Roman"/>
        </w:rPr>
        <w:t>hoặc</w:t>
      </w:r>
      <w:r w:rsidRPr="004506D6">
        <w:rPr>
          <w:rFonts w:eastAsia="Times New Roman"/>
        </w:rPr>
        <w:t xml:space="preserve"> nhiệt độ.  </w:t>
      </w:r>
      <w:r w:rsidR="00C8669D" w:rsidRPr="004506D6">
        <w:rPr>
          <w:rFonts w:eastAsia="Times New Roman"/>
        </w:rPr>
        <w:t>Cần hiệu chỉnh các dụng cụ</w:t>
      </w:r>
      <w:r w:rsidRPr="004506D6">
        <w:rPr>
          <w:rFonts w:eastAsia="Times New Roman"/>
        </w:rPr>
        <w:t xml:space="preserve"> này để dùng cho </w:t>
      </w:r>
      <w:r w:rsidR="00C8669D" w:rsidRPr="004506D6">
        <w:rPr>
          <w:rFonts w:eastAsia="Times New Roman"/>
        </w:rPr>
        <w:t>sulphuryl fluoride.</w:t>
      </w:r>
    </w:p>
    <w:p w:rsidR="00C8669D" w:rsidRPr="004506D6" w:rsidRDefault="00C8669D" w:rsidP="008F5274">
      <w:pPr>
        <w:numPr>
          <w:ilvl w:val="0"/>
          <w:numId w:val="18"/>
        </w:numPr>
        <w:tabs>
          <w:tab w:val="left" w:pos="561"/>
        </w:tabs>
        <w:spacing w:line="235" w:lineRule="auto"/>
        <w:ind w:left="561" w:right="20" w:hanging="561"/>
        <w:rPr>
          <w:rFonts w:eastAsia="Times New Roman"/>
        </w:rPr>
      </w:pPr>
      <w:r w:rsidRPr="004506D6">
        <w:rPr>
          <w:shd w:val="clear" w:color="auto" w:fill="F5F5F5"/>
        </w:rPr>
        <w:t>Để phục vụ công tác kiểm toán, đơn vị xử lý phải lưu giữ hồ sơ xử lý MB và hiệu chỉnh thiết bị trong khoảng thời gian do NPPO quy định</w:t>
      </w:r>
      <w:r w:rsidRPr="004506D6">
        <w:rPr>
          <w:rFonts w:eastAsia="Times New Roman"/>
        </w:rPr>
        <w:t>.</w:t>
      </w:r>
    </w:p>
    <w:p w:rsidR="00EE1E8C" w:rsidRPr="004506D6" w:rsidRDefault="00C8669D" w:rsidP="008F5274">
      <w:pPr>
        <w:numPr>
          <w:ilvl w:val="0"/>
          <w:numId w:val="18"/>
        </w:numPr>
        <w:tabs>
          <w:tab w:val="left" w:pos="561"/>
        </w:tabs>
        <w:spacing w:line="235" w:lineRule="auto"/>
        <w:ind w:left="561" w:right="20" w:hanging="561"/>
        <w:rPr>
          <w:rFonts w:eastAsia="Times New Roman"/>
        </w:rPr>
      </w:pPr>
      <w:r w:rsidRPr="004506D6">
        <w:rPr>
          <w:rFonts w:eastAsia="Times New Roman"/>
        </w:rPr>
        <w:t>N</w:t>
      </w:r>
      <w:r w:rsidR="00B27996" w:rsidRPr="004506D6">
        <w:rPr>
          <w:rFonts w:eastAsia="Times New Roman"/>
        </w:rPr>
        <w:t>hân</w:t>
      </w:r>
      <w:r w:rsidR="008F5274" w:rsidRPr="004506D6">
        <w:rPr>
          <w:rFonts w:eastAsia="Times New Roman"/>
        </w:rPr>
        <w:t xml:space="preserve"> viên </w:t>
      </w:r>
      <w:r w:rsidR="00B27996" w:rsidRPr="004506D6">
        <w:rPr>
          <w:rFonts w:eastAsia="Times New Roman"/>
        </w:rPr>
        <w:t>thực hiện khử trùng phải</w:t>
      </w:r>
      <w:r w:rsidR="008F5274" w:rsidRPr="004506D6">
        <w:rPr>
          <w:rFonts w:eastAsia="Times New Roman"/>
        </w:rPr>
        <w:t xml:space="preserve"> tuân thủ yêu cầu</w:t>
      </w:r>
      <w:r w:rsidRPr="004506D6">
        <w:rPr>
          <w:rFonts w:eastAsia="Times New Roman"/>
        </w:rPr>
        <w:t xml:space="preserve"> ghi</w:t>
      </w:r>
      <w:r w:rsidR="008F5274" w:rsidRPr="004506D6">
        <w:rPr>
          <w:rFonts w:eastAsia="Times New Roman"/>
        </w:rPr>
        <w:t xml:space="preserve"> trên nhãn khi sử dụng </w:t>
      </w:r>
      <w:r w:rsidRPr="004506D6">
        <w:rPr>
          <w:rFonts w:eastAsia="Times New Roman"/>
        </w:rPr>
        <w:t>sulphuryl fluoride</w:t>
      </w:r>
      <w:r w:rsidR="006043C3" w:rsidRPr="004506D6">
        <w:rPr>
          <w:rFonts w:eastAsia="Times New Roman"/>
        </w:rPr>
        <w:t>.</w:t>
      </w:r>
    </w:p>
    <w:p w:rsidR="00EE1E8C" w:rsidRPr="004506D6" w:rsidRDefault="00EE1E8C">
      <w:pPr>
        <w:spacing w:line="184" w:lineRule="exact"/>
        <w:rPr>
          <w:sz w:val="20"/>
          <w:szCs w:val="20"/>
        </w:rPr>
      </w:pPr>
    </w:p>
    <w:p w:rsidR="00EE1E8C" w:rsidRPr="004506D6" w:rsidRDefault="008F5274">
      <w:pPr>
        <w:ind w:left="1"/>
        <w:rPr>
          <w:sz w:val="20"/>
          <w:szCs w:val="20"/>
        </w:rPr>
      </w:pPr>
      <w:r w:rsidRPr="004506D6">
        <w:rPr>
          <w:rFonts w:eastAsia="Times New Roman"/>
          <w:b/>
          <w:bCs/>
        </w:rPr>
        <w:t xml:space="preserve">Phê chuẩn biện pháp thay thế và sửa đổi các </w:t>
      </w:r>
      <w:r w:rsidR="004506D6" w:rsidRPr="004506D6">
        <w:rPr>
          <w:rFonts w:eastAsia="Times New Roman"/>
          <w:b/>
          <w:bCs/>
        </w:rPr>
        <w:t>thông số</w:t>
      </w:r>
      <w:r w:rsidRPr="004506D6">
        <w:rPr>
          <w:rFonts w:eastAsia="Times New Roman"/>
          <w:b/>
          <w:bCs/>
        </w:rPr>
        <w:t xml:space="preserve"> xử lý đã được thông qua</w:t>
      </w:r>
      <w:r w:rsidR="006043C3" w:rsidRPr="004506D6">
        <w:rPr>
          <w:rFonts w:eastAsia="Times New Roman"/>
          <w:b/>
          <w:bCs/>
        </w:rPr>
        <w:t xml:space="preserve"> </w:t>
      </w:r>
    </w:p>
    <w:p w:rsidR="00EE1E8C" w:rsidRPr="004506D6" w:rsidRDefault="00EE1E8C">
      <w:pPr>
        <w:spacing w:line="68" w:lineRule="exact"/>
        <w:rPr>
          <w:sz w:val="20"/>
          <w:szCs w:val="20"/>
        </w:rPr>
      </w:pPr>
    </w:p>
    <w:p w:rsidR="00EE1E8C" w:rsidRPr="004506D6" w:rsidRDefault="008F5274">
      <w:pPr>
        <w:spacing w:line="237" w:lineRule="auto"/>
        <w:ind w:left="1" w:right="20"/>
        <w:jc w:val="both"/>
        <w:rPr>
          <w:sz w:val="20"/>
          <w:szCs w:val="20"/>
        </w:rPr>
      </w:pPr>
      <w:r w:rsidRPr="004506D6">
        <w:rPr>
          <w:shd w:val="clear" w:color="auto" w:fill="F5F5F5"/>
        </w:rPr>
        <w:t xml:space="preserve">Khi có thông tin kỹ thuật mới, </w:t>
      </w:r>
      <w:r w:rsidR="00FC2E79" w:rsidRPr="004506D6">
        <w:rPr>
          <w:shd w:val="clear" w:color="auto" w:fill="F5F5F5"/>
        </w:rPr>
        <w:t xml:space="preserve">CPM có thể tiến hành rà soát và sửa đổi </w:t>
      </w:r>
      <w:r w:rsidRPr="004506D6">
        <w:rPr>
          <w:shd w:val="clear" w:color="auto" w:fill="F5F5F5"/>
        </w:rPr>
        <w:t xml:space="preserve">các biện pháp xử lý hiện có, </w:t>
      </w:r>
      <w:r w:rsidR="00FC2E79" w:rsidRPr="004506D6">
        <w:rPr>
          <w:shd w:val="clear" w:color="auto" w:fill="F5F5F5"/>
        </w:rPr>
        <w:t>thông qua</w:t>
      </w:r>
      <w:r w:rsidRPr="004506D6">
        <w:rPr>
          <w:shd w:val="clear" w:color="auto" w:fill="F5F5F5"/>
        </w:rPr>
        <w:t xml:space="preserve"> các biện pháp xử lý thay thế hoặc </w:t>
      </w:r>
      <w:r w:rsidR="00FC2E79" w:rsidRPr="004506D6">
        <w:rPr>
          <w:shd w:val="clear" w:color="auto" w:fill="F5F5F5"/>
        </w:rPr>
        <w:t xml:space="preserve">schedule </w:t>
      </w:r>
      <w:r w:rsidRPr="004506D6">
        <w:rPr>
          <w:shd w:val="clear" w:color="auto" w:fill="F5F5F5"/>
        </w:rPr>
        <w:t xml:space="preserve">quy trình xử lý mới cho vật liệu đóng gói bằng gỗ. Nếu </w:t>
      </w:r>
      <w:r w:rsidR="00FC2E79" w:rsidRPr="004506D6">
        <w:rPr>
          <w:shd w:val="clear" w:color="auto" w:fill="F5F5F5"/>
        </w:rPr>
        <w:t xml:space="preserve">có một schedule </w:t>
      </w:r>
      <w:r w:rsidRPr="004506D6">
        <w:rPr>
          <w:shd w:val="clear" w:color="auto" w:fill="F5F5F5"/>
        </w:rPr>
        <w:t xml:space="preserve">xử lý mới hoặc sửa đổi được </w:t>
      </w:r>
      <w:r w:rsidR="00FC2E79" w:rsidRPr="004506D6">
        <w:rPr>
          <w:shd w:val="clear" w:color="auto" w:fill="F5F5F5"/>
        </w:rPr>
        <w:t>thông qua</w:t>
      </w:r>
      <w:r w:rsidRPr="004506D6">
        <w:rPr>
          <w:shd w:val="clear" w:color="auto" w:fill="F5F5F5"/>
        </w:rPr>
        <w:t xml:space="preserve"> cho vật liệu đóng gói bằng gỗ và được đưa vào ISPM này, vật liệu được xử lý theo</w:t>
      </w:r>
      <w:r w:rsidR="00FC2E79" w:rsidRPr="004506D6">
        <w:rPr>
          <w:shd w:val="clear" w:color="auto" w:fill="F5F5F5"/>
        </w:rPr>
        <w:t xml:space="preserve"> </w:t>
      </w:r>
      <w:r w:rsidRPr="004506D6">
        <w:rPr>
          <w:shd w:val="clear" w:color="auto" w:fill="F5F5F5"/>
        </w:rPr>
        <w:t xml:space="preserve">biện pháp và / hoặc </w:t>
      </w:r>
      <w:r w:rsidR="00FC2E79" w:rsidRPr="004506D6">
        <w:rPr>
          <w:shd w:val="clear" w:color="auto" w:fill="F5F5F5"/>
        </w:rPr>
        <w:t xml:space="preserve">schedule cũ </w:t>
      </w:r>
      <w:r w:rsidRPr="004506D6">
        <w:rPr>
          <w:shd w:val="clear" w:color="auto" w:fill="F5F5F5"/>
        </w:rPr>
        <w:t>không cần phải được xử lý lại/ hoặc đóng dấu lại.</w:t>
      </w:r>
    </w:p>
    <w:p w:rsidR="00EE1E8C" w:rsidRPr="004506D6" w:rsidRDefault="006043C3">
      <w:pPr>
        <w:spacing w:line="20" w:lineRule="exact"/>
        <w:rPr>
          <w:sz w:val="20"/>
          <w:szCs w:val="20"/>
        </w:rPr>
      </w:pPr>
      <w:r w:rsidRPr="004506D6">
        <w:rPr>
          <w:noProof/>
          <w:sz w:val="20"/>
          <w:szCs w:val="20"/>
        </w:rPr>
        <w:drawing>
          <wp:anchor distT="0" distB="0" distL="114300" distR="114300" simplePos="0" relativeHeight="251657216" behindDoc="1" locked="0" layoutInCell="0" allowOverlap="1" wp14:anchorId="11365F11" wp14:editId="6DE9D35C">
            <wp:simplePos x="0" y="0"/>
            <wp:positionH relativeFrom="column">
              <wp:posOffset>-17780</wp:posOffset>
            </wp:positionH>
            <wp:positionV relativeFrom="paragraph">
              <wp:posOffset>1510665</wp:posOffset>
            </wp:positionV>
            <wp:extent cx="5796915" cy="63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blip>
                    <a:srcRect/>
                    <a:stretch>
                      <a:fillRect/>
                    </a:stretch>
                  </pic:blipFill>
                  <pic:spPr bwMode="auto">
                    <a:xfrm>
                      <a:off x="0" y="0"/>
                      <a:ext cx="5796915" cy="6350"/>
                    </a:xfrm>
                    <a:prstGeom prst="rect">
                      <a:avLst/>
                    </a:prstGeom>
                    <a:noFill/>
                  </pic:spPr>
                </pic:pic>
              </a:graphicData>
            </a:graphic>
          </wp:anchor>
        </w:drawing>
      </w:r>
    </w:p>
    <w:p w:rsidR="00EE1E8C" w:rsidRPr="004506D6" w:rsidRDefault="00EE1E8C">
      <w:pPr>
        <w:sectPr w:rsidR="00EE1E8C" w:rsidRPr="004506D6">
          <w:pgSz w:w="11900" w:h="16838"/>
          <w:pgMar w:top="851" w:right="1406" w:bottom="410" w:left="1419" w:header="0" w:footer="0" w:gutter="0"/>
          <w:cols w:space="720" w:equalWidth="0">
            <w:col w:w="9081"/>
          </w:cols>
        </w:sectPr>
      </w:pPr>
    </w:p>
    <w:p w:rsidR="00EE1E8C" w:rsidRPr="004506D6" w:rsidRDefault="00EE1E8C">
      <w:pPr>
        <w:spacing w:line="200" w:lineRule="exact"/>
        <w:rPr>
          <w:sz w:val="20"/>
          <w:szCs w:val="20"/>
        </w:rPr>
      </w:pPr>
    </w:p>
    <w:p w:rsidR="00EE1E8C" w:rsidRPr="004506D6" w:rsidRDefault="00A65776">
      <w:pPr>
        <w:ind w:right="19"/>
        <w:jc w:val="center"/>
        <w:rPr>
          <w:sz w:val="20"/>
          <w:szCs w:val="20"/>
        </w:rPr>
      </w:pPr>
      <w:r w:rsidRPr="004506D6">
        <w:rPr>
          <w:rFonts w:eastAsia="Times New Roman"/>
          <w:sz w:val="18"/>
          <w:szCs w:val="18"/>
        </w:rPr>
        <w:t>Phụ lục 2 đã sửa đổi này được thông qua tại phiên họp thứ 13 của Ủy ban về các biện pháp kiểm dịch thực vật (gọi tắt là CPM) vào tháng 4/2018</w:t>
      </w:r>
      <w:r w:rsidR="006043C3" w:rsidRPr="004506D6">
        <w:rPr>
          <w:rFonts w:eastAsia="Times New Roman"/>
          <w:sz w:val="18"/>
          <w:szCs w:val="18"/>
        </w:rPr>
        <w:t>.</w:t>
      </w:r>
    </w:p>
    <w:p w:rsidR="00EE1E8C" w:rsidRPr="004506D6" w:rsidRDefault="00EE1E8C">
      <w:pPr>
        <w:spacing w:line="59" w:lineRule="exact"/>
        <w:rPr>
          <w:sz w:val="20"/>
          <w:szCs w:val="20"/>
        </w:rPr>
      </w:pPr>
    </w:p>
    <w:p w:rsidR="00EE1E8C" w:rsidRPr="004506D6" w:rsidRDefault="00A65776">
      <w:pPr>
        <w:ind w:right="19"/>
        <w:jc w:val="center"/>
        <w:rPr>
          <w:sz w:val="20"/>
          <w:szCs w:val="20"/>
        </w:rPr>
      </w:pPr>
      <w:r w:rsidRPr="004506D6">
        <w:rPr>
          <w:rFonts w:eastAsia="Times New Roman"/>
          <w:sz w:val="18"/>
          <w:szCs w:val="18"/>
        </w:rPr>
        <w:t>Phụ lục này là một phần của tiêu chuẩn này.</w:t>
      </w:r>
    </w:p>
    <w:p w:rsidR="00EE1E8C" w:rsidRPr="004506D6" w:rsidRDefault="00EE1E8C">
      <w:pPr>
        <w:spacing w:line="182" w:lineRule="exact"/>
        <w:rPr>
          <w:sz w:val="20"/>
          <w:szCs w:val="20"/>
        </w:rPr>
      </w:pPr>
    </w:p>
    <w:p w:rsidR="00D82883" w:rsidRPr="004506D6" w:rsidRDefault="00D82883" w:rsidP="004506D6">
      <w:pPr>
        <w:pStyle w:val="Heading1"/>
        <w:rPr>
          <w:rFonts w:eastAsia="Times New Roman"/>
          <w:sz w:val="26"/>
        </w:rPr>
      </w:pPr>
      <w:bookmarkStart w:id="13" w:name="_Toc529818411"/>
      <w:r w:rsidRPr="004506D6">
        <w:rPr>
          <w:rFonts w:ascii="Times New Roman" w:eastAsia="Times New Roman" w:hAnsi="Times New Roman" w:cs="Times New Roman"/>
          <w:sz w:val="26"/>
        </w:rPr>
        <w:t>PHỤ LỤC 2: Dấu và cách sử dụng dấu (2018)</w:t>
      </w:r>
      <w:bookmarkEnd w:id="13"/>
      <w:r w:rsidRPr="004506D6">
        <w:rPr>
          <w:rFonts w:ascii="Times New Roman" w:eastAsia="Times New Roman" w:hAnsi="Times New Roman" w:cs="Times New Roman"/>
          <w:sz w:val="26"/>
        </w:rPr>
        <w:t xml:space="preserve"> </w:t>
      </w:r>
    </w:p>
    <w:p w:rsidR="00EE1E8C" w:rsidRPr="004506D6" w:rsidRDefault="00EE1E8C">
      <w:pPr>
        <w:spacing w:line="187" w:lineRule="exact"/>
        <w:rPr>
          <w:sz w:val="20"/>
          <w:szCs w:val="20"/>
        </w:rPr>
      </w:pPr>
    </w:p>
    <w:p w:rsidR="00EE1E8C" w:rsidRPr="004506D6" w:rsidRDefault="00D82883">
      <w:pPr>
        <w:spacing w:line="244" w:lineRule="auto"/>
        <w:ind w:left="1" w:right="20"/>
        <w:rPr>
          <w:sz w:val="20"/>
          <w:szCs w:val="20"/>
        </w:rPr>
      </w:pPr>
      <w:r w:rsidRPr="004506D6">
        <w:rPr>
          <w:rFonts w:eastAsia="Times New Roman"/>
        </w:rPr>
        <w:t xml:space="preserve">Dấu </w:t>
      </w:r>
      <w:r w:rsidR="006502F9" w:rsidRPr="004506D6">
        <w:rPr>
          <w:rFonts w:eastAsia="Times New Roman"/>
        </w:rPr>
        <w:t xml:space="preserve">được </w:t>
      </w:r>
      <w:r w:rsidRPr="004506D6">
        <w:rPr>
          <w:rFonts w:eastAsia="Times New Roman"/>
        </w:rPr>
        <w:t>dùng để chỉ ra rằng vật liệu đóng gói</w:t>
      </w:r>
      <w:r w:rsidR="006502F9" w:rsidRPr="004506D6">
        <w:rPr>
          <w:rFonts w:eastAsia="Times New Roman"/>
        </w:rPr>
        <w:t xml:space="preserve"> bằng gỗ</w:t>
      </w:r>
      <w:r w:rsidRPr="004506D6">
        <w:rPr>
          <w:rFonts w:eastAsia="Times New Roman"/>
        </w:rPr>
        <w:t xml:space="preserve"> </w:t>
      </w:r>
      <w:r w:rsidR="006502F9" w:rsidRPr="004506D6">
        <w:rPr>
          <w:rFonts w:eastAsia="Times New Roman"/>
        </w:rPr>
        <w:t>đã được</w:t>
      </w:r>
      <w:r w:rsidRPr="004506D6">
        <w:rPr>
          <w:rFonts w:eastAsia="Times New Roman"/>
        </w:rPr>
        <w:t xml:space="preserve"> xử lý </w:t>
      </w:r>
      <w:r w:rsidR="006502F9" w:rsidRPr="004506D6">
        <w:rPr>
          <w:rFonts w:eastAsia="Times New Roman"/>
        </w:rPr>
        <w:t>kiểm dịch thực vật</w:t>
      </w:r>
      <w:r w:rsidRPr="004506D6">
        <w:rPr>
          <w:rFonts w:eastAsia="Times New Roman"/>
        </w:rPr>
        <w:t xml:space="preserve"> theo tiêu chuẩn này</w:t>
      </w:r>
      <w:r w:rsidR="0060461C" w:rsidRPr="004506D6">
        <w:rPr>
          <w:rStyle w:val="FootnoteReference"/>
          <w:rFonts w:eastAsia="Times New Roman"/>
        </w:rPr>
        <w:footnoteReference w:id="6"/>
      </w:r>
      <w:r w:rsidRPr="004506D6">
        <w:rPr>
          <w:rFonts w:eastAsia="Times New Roman"/>
        </w:rPr>
        <w:t xml:space="preserve">, gồm các </w:t>
      </w:r>
      <w:r w:rsidR="00AE44AF" w:rsidRPr="004506D6">
        <w:rPr>
          <w:rFonts w:eastAsia="Times New Roman"/>
        </w:rPr>
        <w:t>yếu tố</w:t>
      </w:r>
      <w:r w:rsidRPr="004506D6">
        <w:rPr>
          <w:rFonts w:eastAsia="Times New Roman"/>
        </w:rPr>
        <w:t xml:space="preserve"> sau</w:t>
      </w:r>
      <w:r w:rsidR="006043C3" w:rsidRPr="004506D6">
        <w:rPr>
          <w:rFonts w:eastAsia="Times New Roman"/>
        </w:rPr>
        <w:t>:</w:t>
      </w:r>
    </w:p>
    <w:p w:rsidR="00EE1E8C" w:rsidRPr="004506D6" w:rsidRDefault="003876C1">
      <w:pPr>
        <w:numPr>
          <w:ilvl w:val="0"/>
          <w:numId w:val="19"/>
        </w:numPr>
        <w:tabs>
          <w:tab w:val="left" w:pos="561"/>
        </w:tabs>
        <w:spacing w:line="222" w:lineRule="auto"/>
        <w:ind w:left="561" w:hanging="561"/>
        <w:rPr>
          <w:rFonts w:eastAsia="Times New Roman"/>
        </w:rPr>
      </w:pPr>
      <w:r w:rsidRPr="004506D6">
        <w:rPr>
          <w:rFonts w:eastAsia="Times New Roman"/>
        </w:rPr>
        <w:t xml:space="preserve">Biểu tượng  </w:t>
      </w:r>
    </w:p>
    <w:p w:rsidR="00EE1E8C" w:rsidRPr="004506D6" w:rsidRDefault="00EE1E8C">
      <w:pPr>
        <w:spacing w:line="60" w:lineRule="exact"/>
        <w:rPr>
          <w:rFonts w:eastAsia="Times New Roman"/>
        </w:rPr>
      </w:pPr>
    </w:p>
    <w:p w:rsidR="00EE1E8C" w:rsidRPr="004506D6" w:rsidRDefault="003876C1">
      <w:pPr>
        <w:numPr>
          <w:ilvl w:val="0"/>
          <w:numId w:val="19"/>
        </w:numPr>
        <w:tabs>
          <w:tab w:val="left" w:pos="561"/>
        </w:tabs>
        <w:ind w:left="561" w:hanging="561"/>
        <w:rPr>
          <w:rFonts w:eastAsia="Times New Roman"/>
        </w:rPr>
      </w:pPr>
      <w:r w:rsidRPr="004506D6">
        <w:rPr>
          <w:rFonts w:eastAsia="Times New Roman"/>
        </w:rPr>
        <w:t>Mã nước</w:t>
      </w:r>
      <w:r w:rsidR="006502F9" w:rsidRPr="004506D6">
        <w:rPr>
          <w:rFonts w:eastAsia="Times New Roman"/>
        </w:rPr>
        <w:t xml:space="preserve"> </w:t>
      </w:r>
    </w:p>
    <w:p w:rsidR="00EE1E8C" w:rsidRPr="004506D6" w:rsidRDefault="00EE1E8C">
      <w:pPr>
        <w:spacing w:line="61" w:lineRule="exact"/>
        <w:rPr>
          <w:rFonts w:eastAsia="Times New Roman"/>
        </w:rPr>
      </w:pPr>
    </w:p>
    <w:p w:rsidR="00EE1E8C" w:rsidRPr="004506D6" w:rsidRDefault="003876C1">
      <w:pPr>
        <w:numPr>
          <w:ilvl w:val="0"/>
          <w:numId w:val="19"/>
        </w:numPr>
        <w:tabs>
          <w:tab w:val="left" w:pos="561"/>
        </w:tabs>
        <w:ind w:left="561" w:hanging="561"/>
        <w:rPr>
          <w:rFonts w:eastAsia="Times New Roman"/>
        </w:rPr>
      </w:pPr>
      <w:r w:rsidRPr="004506D6">
        <w:rPr>
          <w:rFonts w:eastAsia="Times New Roman"/>
        </w:rPr>
        <w:t xml:space="preserve">Mã của Nhà sản xuất/ </w:t>
      </w:r>
      <w:r w:rsidR="006502F9" w:rsidRPr="004506D6">
        <w:rPr>
          <w:rFonts w:eastAsia="Times New Roman"/>
        </w:rPr>
        <w:t>đơn vị</w:t>
      </w:r>
      <w:r w:rsidRPr="004506D6">
        <w:rPr>
          <w:rFonts w:eastAsia="Times New Roman"/>
        </w:rPr>
        <w:t xml:space="preserve"> xử lý  </w:t>
      </w:r>
    </w:p>
    <w:p w:rsidR="00EE1E8C" w:rsidRPr="004506D6" w:rsidRDefault="00EE1E8C">
      <w:pPr>
        <w:spacing w:line="59" w:lineRule="exact"/>
        <w:rPr>
          <w:rFonts w:eastAsia="Times New Roman"/>
        </w:rPr>
      </w:pPr>
    </w:p>
    <w:p w:rsidR="00EE1E8C" w:rsidRPr="004506D6" w:rsidRDefault="003876C1">
      <w:pPr>
        <w:numPr>
          <w:ilvl w:val="0"/>
          <w:numId w:val="19"/>
        </w:numPr>
        <w:tabs>
          <w:tab w:val="left" w:pos="561"/>
        </w:tabs>
        <w:ind w:left="561" w:hanging="561"/>
        <w:rPr>
          <w:rFonts w:eastAsia="Times New Roman"/>
        </w:rPr>
      </w:pPr>
      <w:r w:rsidRPr="004506D6">
        <w:rPr>
          <w:rFonts w:eastAsia="Times New Roman"/>
        </w:rPr>
        <w:t>Mã</w:t>
      </w:r>
      <w:r w:rsidR="006502F9" w:rsidRPr="004506D6">
        <w:rPr>
          <w:rFonts w:eastAsia="Times New Roman"/>
        </w:rPr>
        <w:t xml:space="preserve"> biện pháp</w:t>
      </w:r>
      <w:r w:rsidRPr="004506D6">
        <w:rPr>
          <w:rFonts w:eastAsia="Times New Roman"/>
        </w:rPr>
        <w:t xml:space="preserve"> </w:t>
      </w:r>
      <w:r w:rsidR="006502F9" w:rsidRPr="004506D6">
        <w:rPr>
          <w:rFonts w:eastAsia="Times New Roman"/>
        </w:rPr>
        <w:t xml:space="preserve">xử lý, trong đó sử dụng </w:t>
      </w:r>
      <w:r w:rsidRPr="004506D6">
        <w:rPr>
          <w:rFonts w:eastAsia="Times New Roman"/>
        </w:rPr>
        <w:t xml:space="preserve">chữ viết tắt </w:t>
      </w:r>
      <w:r w:rsidR="006502F9" w:rsidRPr="004506D6">
        <w:rPr>
          <w:rFonts w:eastAsia="Times New Roman"/>
        </w:rPr>
        <w:t>nêu trong P</w:t>
      </w:r>
      <w:r w:rsidRPr="004506D6">
        <w:rPr>
          <w:rFonts w:eastAsia="Times New Roman"/>
        </w:rPr>
        <w:t xml:space="preserve">hụ lục 1 </w:t>
      </w:r>
      <w:r w:rsidR="006043C3" w:rsidRPr="004506D6">
        <w:rPr>
          <w:rFonts w:eastAsia="Times New Roman"/>
        </w:rPr>
        <w:t xml:space="preserve">(HT, DH, MB </w:t>
      </w:r>
      <w:r w:rsidR="006502F9" w:rsidRPr="004506D6">
        <w:rPr>
          <w:rFonts w:eastAsia="Times New Roman"/>
        </w:rPr>
        <w:t>hoặc</w:t>
      </w:r>
      <w:r w:rsidR="006043C3" w:rsidRPr="004506D6">
        <w:rPr>
          <w:rFonts w:eastAsia="Times New Roman"/>
        </w:rPr>
        <w:t xml:space="preserve"> SF).</w:t>
      </w:r>
    </w:p>
    <w:p w:rsidR="00EE1E8C" w:rsidRPr="004506D6" w:rsidRDefault="00EE1E8C">
      <w:pPr>
        <w:spacing w:line="187" w:lineRule="exact"/>
        <w:rPr>
          <w:sz w:val="20"/>
          <w:szCs w:val="20"/>
        </w:rPr>
      </w:pPr>
    </w:p>
    <w:p w:rsidR="00EE1E8C" w:rsidRPr="004506D6" w:rsidRDefault="00D82883">
      <w:pPr>
        <w:ind w:left="1"/>
        <w:rPr>
          <w:sz w:val="20"/>
          <w:szCs w:val="20"/>
        </w:rPr>
      </w:pPr>
      <w:r w:rsidRPr="004506D6">
        <w:rPr>
          <w:rFonts w:eastAsia="Times New Roman"/>
          <w:b/>
          <w:bCs/>
        </w:rPr>
        <w:t xml:space="preserve">Biểu tượng </w:t>
      </w:r>
    </w:p>
    <w:p w:rsidR="00EE1E8C" w:rsidRPr="004506D6" w:rsidRDefault="00EE1E8C">
      <w:pPr>
        <w:spacing w:line="66" w:lineRule="exact"/>
        <w:rPr>
          <w:sz w:val="20"/>
          <w:szCs w:val="20"/>
        </w:rPr>
      </w:pPr>
    </w:p>
    <w:p w:rsidR="00EE1E8C" w:rsidRPr="004506D6" w:rsidRDefault="00AE44AF" w:rsidP="00AE44AF">
      <w:pPr>
        <w:spacing w:line="251" w:lineRule="auto"/>
        <w:ind w:left="1" w:right="20"/>
        <w:jc w:val="both"/>
        <w:rPr>
          <w:sz w:val="20"/>
          <w:szCs w:val="20"/>
        </w:rPr>
      </w:pPr>
      <w:r w:rsidRPr="004506D6">
        <w:rPr>
          <w:rFonts w:eastAsia="Times New Roman"/>
          <w:sz w:val="21"/>
          <w:szCs w:val="21"/>
        </w:rPr>
        <w:t>Khi thiết kế biểu tượng (có thể đã được đăng ký theo quy trình của quốc gia, khu vực hoặc quốc tế, là nhãn hiệu hoặc dấu chứng nhận/tập thể/đảm bảo) phải giống với mẫu dưới đây và phải nằm ở bên trái các yếu tố khác.</w:t>
      </w:r>
    </w:p>
    <w:p w:rsidR="00EE1E8C" w:rsidRPr="004506D6" w:rsidRDefault="00EE1E8C">
      <w:pPr>
        <w:spacing w:line="174" w:lineRule="exact"/>
        <w:rPr>
          <w:sz w:val="20"/>
          <w:szCs w:val="20"/>
        </w:rPr>
      </w:pPr>
    </w:p>
    <w:p w:rsidR="00EE1E8C" w:rsidRPr="004506D6" w:rsidRDefault="00D82883">
      <w:pPr>
        <w:ind w:left="1"/>
        <w:rPr>
          <w:sz w:val="20"/>
          <w:szCs w:val="20"/>
        </w:rPr>
      </w:pPr>
      <w:r w:rsidRPr="004506D6">
        <w:rPr>
          <w:rFonts w:eastAsia="Times New Roman"/>
          <w:b/>
          <w:bCs/>
        </w:rPr>
        <w:t xml:space="preserve">Mã </w:t>
      </w:r>
      <w:r w:rsidR="006502F9" w:rsidRPr="004506D6">
        <w:rPr>
          <w:rFonts w:eastAsia="Times New Roman"/>
          <w:b/>
          <w:bCs/>
        </w:rPr>
        <w:t>nước</w:t>
      </w:r>
    </w:p>
    <w:p w:rsidR="00EE1E8C" w:rsidRPr="004506D6" w:rsidRDefault="00EE1E8C">
      <w:pPr>
        <w:spacing w:line="68" w:lineRule="exact"/>
        <w:rPr>
          <w:sz w:val="20"/>
          <w:szCs w:val="20"/>
        </w:rPr>
      </w:pPr>
    </w:p>
    <w:p w:rsidR="00EE1E8C" w:rsidRPr="004506D6" w:rsidRDefault="00D82883">
      <w:pPr>
        <w:spacing w:line="235" w:lineRule="auto"/>
        <w:ind w:left="1"/>
        <w:jc w:val="both"/>
        <w:rPr>
          <w:sz w:val="20"/>
          <w:szCs w:val="20"/>
        </w:rPr>
      </w:pPr>
      <w:r w:rsidRPr="004506D6">
        <w:rPr>
          <w:rFonts w:eastAsia="Times New Roman"/>
        </w:rPr>
        <w:t>M</w:t>
      </w:r>
      <w:r w:rsidR="00AE44AF" w:rsidRPr="004506D6">
        <w:rPr>
          <w:rFonts w:eastAsia="Times New Roman"/>
        </w:rPr>
        <w:t>ã</w:t>
      </w:r>
      <w:r w:rsidRPr="004506D6">
        <w:rPr>
          <w:rFonts w:eastAsia="Times New Roman"/>
        </w:rPr>
        <w:t xml:space="preserve"> </w:t>
      </w:r>
      <w:r w:rsidR="00AE44AF" w:rsidRPr="004506D6">
        <w:rPr>
          <w:rFonts w:eastAsia="Times New Roman"/>
        </w:rPr>
        <w:t>nước phải có</w:t>
      </w:r>
      <w:r w:rsidRPr="004506D6">
        <w:rPr>
          <w:rFonts w:eastAsia="Times New Roman"/>
        </w:rPr>
        <w:t xml:space="preserve"> </w:t>
      </w:r>
      <w:r w:rsidR="00AE44AF" w:rsidRPr="004506D6">
        <w:rPr>
          <w:rFonts w:eastAsia="Times New Roman"/>
        </w:rPr>
        <w:t xml:space="preserve">hai chữ cái theo ISO </w:t>
      </w:r>
      <w:r w:rsidRPr="004506D6">
        <w:rPr>
          <w:rFonts w:eastAsia="Times New Roman"/>
        </w:rPr>
        <w:t>(trong mẫu ký hiệu là XX)</w:t>
      </w:r>
      <w:r w:rsidR="00AE44AF" w:rsidRPr="004506D6">
        <w:rPr>
          <w:rFonts w:eastAsia="Times New Roman"/>
        </w:rPr>
        <w:t>. Giữa mã nước và mã nhà sản xuất/đơn vị xử lý là dấu gạch nối</w:t>
      </w:r>
      <w:r w:rsidR="006043C3" w:rsidRPr="004506D6">
        <w:rPr>
          <w:rFonts w:eastAsia="Times New Roman"/>
        </w:rPr>
        <w:t>.</w:t>
      </w:r>
    </w:p>
    <w:p w:rsidR="00EE1E8C" w:rsidRPr="004506D6" w:rsidRDefault="00EE1E8C">
      <w:pPr>
        <w:spacing w:line="189" w:lineRule="exact"/>
        <w:rPr>
          <w:sz w:val="20"/>
          <w:szCs w:val="20"/>
        </w:rPr>
      </w:pPr>
    </w:p>
    <w:p w:rsidR="00EE1E8C" w:rsidRPr="004506D6" w:rsidRDefault="00D82883">
      <w:pPr>
        <w:ind w:left="1"/>
        <w:rPr>
          <w:sz w:val="20"/>
          <w:szCs w:val="20"/>
        </w:rPr>
      </w:pPr>
      <w:r w:rsidRPr="004506D6">
        <w:rPr>
          <w:rFonts w:eastAsia="Times New Roman"/>
          <w:b/>
          <w:bCs/>
        </w:rPr>
        <w:t xml:space="preserve">Mã nhà sản xuất/ </w:t>
      </w:r>
      <w:r w:rsidR="00AE44AF" w:rsidRPr="004506D6">
        <w:rPr>
          <w:rFonts w:eastAsia="Times New Roman"/>
          <w:b/>
          <w:bCs/>
        </w:rPr>
        <w:t>đơn vị</w:t>
      </w:r>
      <w:r w:rsidR="00784330" w:rsidRPr="004506D6">
        <w:rPr>
          <w:rFonts w:eastAsia="Times New Roman"/>
          <w:b/>
          <w:bCs/>
        </w:rPr>
        <w:t xml:space="preserve"> </w:t>
      </w:r>
      <w:r w:rsidRPr="004506D6">
        <w:rPr>
          <w:rFonts w:eastAsia="Times New Roman"/>
          <w:b/>
          <w:bCs/>
        </w:rPr>
        <w:t xml:space="preserve">xử lý </w:t>
      </w:r>
    </w:p>
    <w:p w:rsidR="00EE1E8C" w:rsidRPr="004506D6" w:rsidRDefault="00EE1E8C">
      <w:pPr>
        <w:spacing w:line="66" w:lineRule="exact"/>
        <w:rPr>
          <w:sz w:val="20"/>
          <w:szCs w:val="20"/>
        </w:rPr>
      </w:pPr>
    </w:p>
    <w:p w:rsidR="00EE1E8C" w:rsidRPr="004506D6" w:rsidRDefault="00AE44AF" w:rsidP="00AE44AF">
      <w:pPr>
        <w:spacing w:line="251" w:lineRule="auto"/>
        <w:ind w:left="1"/>
        <w:jc w:val="both"/>
        <w:rPr>
          <w:sz w:val="20"/>
          <w:szCs w:val="20"/>
        </w:rPr>
      </w:pPr>
      <w:r w:rsidRPr="004506D6">
        <w:rPr>
          <w:rFonts w:eastAsia="Times New Roman"/>
        </w:rPr>
        <w:t>Mã nhà sản xuất/đơn vị xử lý là mã duy nhất do NPPO cung cấp cho nhà sản xuất vật liệu đóng gói bằng gỗ hoặc đơn vị xử lý, là đơn vị đóng dấu, hoặc là đơn vị chịu trách nhiệm trước NPPO đảm bảo rằng gỗ đã được xử lý phù hợp và được đóng dấu hợp lý (trong mẫu ký hiệu là “000”). Số và trật tự chữ số và/hoặc chữ cái do NPPO cung cấp</w:t>
      </w:r>
      <w:r w:rsidR="006043C3" w:rsidRPr="004506D6">
        <w:rPr>
          <w:rFonts w:eastAsia="Times New Roman"/>
          <w:sz w:val="21"/>
          <w:szCs w:val="21"/>
        </w:rPr>
        <w:t>.</w:t>
      </w:r>
    </w:p>
    <w:p w:rsidR="00EE1E8C" w:rsidRPr="004506D6" w:rsidRDefault="00EE1E8C">
      <w:pPr>
        <w:spacing w:line="176" w:lineRule="exact"/>
        <w:rPr>
          <w:sz w:val="20"/>
          <w:szCs w:val="20"/>
        </w:rPr>
      </w:pPr>
    </w:p>
    <w:p w:rsidR="00EE1E8C" w:rsidRPr="004506D6" w:rsidRDefault="00784330">
      <w:pPr>
        <w:ind w:left="1"/>
        <w:rPr>
          <w:sz w:val="20"/>
          <w:szCs w:val="20"/>
        </w:rPr>
      </w:pPr>
      <w:r w:rsidRPr="004506D6">
        <w:rPr>
          <w:rFonts w:eastAsia="Times New Roman"/>
          <w:b/>
          <w:bCs/>
        </w:rPr>
        <w:t xml:space="preserve">Mã </w:t>
      </w:r>
      <w:r w:rsidR="00BF5B8A" w:rsidRPr="004506D6">
        <w:rPr>
          <w:rFonts w:eastAsia="Times New Roman"/>
          <w:b/>
          <w:bCs/>
        </w:rPr>
        <w:t>biện pháp</w:t>
      </w:r>
      <w:r w:rsidRPr="004506D6">
        <w:rPr>
          <w:rFonts w:eastAsia="Times New Roman"/>
          <w:b/>
          <w:bCs/>
        </w:rPr>
        <w:t xml:space="preserve"> xử lý </w:t>
      </w:r>
    </w:p>
    <w:p w:rsidR="00EE1E8C" w:rsidRPr="004506D6" w:rsidRDefault="00EE1E8C">
      <w:pPr>
        <w:spacing w:line="66" w:lineRule="exact"/>
        <w:rPr>
          <w:sz w:val="20"/>
          <w:szCs w:val="20"/>
        </w:rPr>
      </w:pPr>
    </w:p>
    <w:p w:rsidR="00EE1E8C" w:rsidRPr="004506D6" w:rsidRDefault="00BF5B8A" w:rsidP="00BF5B8A">
      <w:pPr>
        <w:spacing w:line="237" w:lineRule="auto"/>
        <w:ind w:left="1"/>
        <w:jc w:val="both"/>
        <w:rPr>
          <w:sz w:val="20"/>
          <w:szCs w:val="20"/>
        </w:rPr>
      </w:pPr>
      <w:r w:rsidRPr="004506D6">
        <w:rPr>
          <w:rFonts w:eastAsia="Times New Roman"/>
        </w:rPr>
        <w:t>Mã biện pháp xử lý là chữ viết tắt do IPPC đưa ra, theo Phụ lục 1, cho biện pháp đã được phê duyệt, trong mẫu để là “YY”. Mã biện pháp xử lý phải đứng sau mã nước và mã nhà sản xuất/đơn vị xử lý. Mã biện pháp xử lý không nằm cùng với dòng ghi mã nước và mã nhà sản xuất/đơn vị xử lý, hoặc phải tách bằng dấu cách nếu để cùng dòng</w:t>
      </w:r>
      <w:r w:rsidR="006043C3" w:rsidRPr="004506D6">
        <w:rPr>
          <w:rFonts w:eastAsia="Times New Roman"/>
        </w:rPr>
        <w:t>.</w:t>
      </w:r>
    </w:p>
    <w:p w:rsidR="00EE1E8C" w:rsidRPr="004506D6" w:rsidRDefault="00EE1E8C">
      <w:pPr>
        <w:spacing w:line="172" w:lineRule="exact"/>
        <w:rPr>
          <w:sz w:val="20"/>
          <w:szCs w:val="20"/>
        </w:rPr>
      </w:pPr>
    </w:p>
    <w:tbl>
      <w:tblPr>
        <w:tblW w:w="0" w:type="auto"/>
        <w:tblInd w:w="111" w:type="dxa"/>
        <w:tblLayout w:type="fixed"/>
        <w:tblCellMar>
          <w:left w:w="0" w:type="dxa"/>
          <w:right w:w="0" w:type="dxa"/>
        </w:tblCellMar>
        <w:tblLook w:val="04A0" w:firstRow="1" w:lastRow="0" w:firstColumn="1" w:lastColumn="0" w:noHBand="0" w:noVBand="1"/>
      </w:tblPr>
      <w:tblGrid>
        <w:gridCol w:w="3340"/>
        <w:gridCol w:w="3910"/>
      </w:tblGrid>
      <w:tr w:rsidR="00EE1E8C" w:rsidRPr="004506D6" w:rsidTr="00784330">
        <w:trPr>
          <w:trHeight w:val="290"/>
        </w:trPr>
        <w:tc>
          <w:tcPr>
            <w:tcW w:w="3340" w:type="dxa"/>
            <w:tcBorders>
              <w:top w:val="single" w:sz="8" w:space="0" w:color="auto"/>
              <w:left w:val="single" w:sz="8" w:space="0" w:color="auto"/>
              <w:right w:val="single" w:sz="8" w:space="0" w:color="auto"/>
            </w:tcBorders>
            <w:vAlign w:val="bottom"/>
          </w:tcPr>
          <w:p w:rsidR="00EE1E8C" w:rsidRPr="004506D6" w:rsidRDefault="00BF5B8A">
            <w:pPr>
              <w:ind w:left="120"/>
              <w:rPr>
                <w:sz w:val="20"/>
                <w:szCs w:val="20"/>
              </w:rPr>
            </w:pPr>
            <w:r w:rsidRPr="004506D6">
              <w:rPr>
                <w:rFonts w:ascii="Arial" w:eastAsia="Arial" w:hAnsi="Arial" w:cs="Arial"/>
                <w:b/>
                <w:bCs/>
                <w:sz w:val="18"/>
                <w:szCs w:val="18"/>
              </w:rPr>
              <w:t>Mã biện pháp xử lý</w:t>
            </w:r>
          </w:p>
        </w:tc>
        <w:tc>
          <w:tcPr>
            <w:tcW w:w="3910" w:type="dxa"/>
            <w:tcBorders>
              <w:top w:val="single" w:sz="8" w:space="0" w:color="auto"/>
              <w:right w:val="single" w:sz="8" w:space="0" w:color="auto"/>
            </w:tcBorders>
            <w:vAlign w:val="bottom"/>
          </w:tcPr>
          <w:p w:rsidR="00EE1E8C" w:rsidRPr="004506D6" w:rsidRDefault="00BF5B8A">
            <w:pPr>
              <w:ind w:left="80"/>
              <w:rPr>
                <w:sz w:val="20"/>
                <w:szCs w:val="20"/>
              </w:rPr>
            </w:pPr>
            <w:r w:rsidRPr="004506D6">
              <w:rPr>
                <w:rFonts w:ascii="Arial" w:eastAsia="Arial" w:hAnsi="Arial" w:cs="Arial"/>
                <w:b/>
                <w:bCs/>
                <w:sz w:val="18"/>
                <w:szCs w:val="18"/>
              </w:rPr>
              <w:t>Biện pháp xử lý</w:t>
            </w:r>
          </w:p>
        </w:tc>
      </w:tr>
      <w:tr w:rsidR="00EE1E8C" w:rsidRPr="004506D6" w:rsidTr="00784330">
        <w:trPr>
          <w:trHeight w:val="76"/>
        </w:trPr>
        <w:tc>
          <w:tcPr>
            <w:tcW w:w="3340" w:type="dxa"/>
            <w:tcBorders>
              <w:left w:val="single" w:sz="8" w:space="0" w:color="auto"/>
              <w:bottom w:val="single" w:sz="8" w:space="0" w:color="auto"/>
              <w:right w:val="single" w:sz="8" w:space="0" w:color="auto"/>
            </w:tcBorders>
            <w:vAlign w:val="bottom"/>
          </w:tcPr>
          <w:p w:rsidR="00EE1E8C" w:rsidRPr="004506D6" w:rsidRDefault="00EE1E8C">
            <w:pPr>
              <w:rPr>
                <w:sz w:val="6"/>
                <w:szCs w:val="6"/>
              </w:rPr>
            </w:pPr>
          </w:p>
        </w:tc>
        <w:tc>
          <w:tcPr>
            <w:tcW w:w="3910" w:type="dxa"/>
            <w:tcBorders>
              <w:bottom w:val="single" w:sz="8" w:space="0" w:color="auto"/>
              <w:right w:val="single" w:sz="8" w:space="0" w:color="auto"/>
            </w:tcBorders>
            <w:vAlign w:val="bottom"/>
          </w:tcPr>
          <w:p w:rsidR="00EE1E8C" w:rsidRPr="004506D6" w:rsidRDefault="00EE1E8C">
            <w:pPr>
              <w:rPr>
                <w:sz w:val="6"/>
                <w:szCs w:val="6"/>
              </w:rPr>
            </w:pPr>
          </w:p>
        </w:tc>
      </w:tr>
      <w:tr w:rsidR="00EE1E8C" w:rsidRPr="004506D6" w:rsidTr="00784330">
        <w:trPr>
          <w:trHeight w:val="265"/>
        </w:trPr>
        <w:tc>
          <w:tcPr>
            <w:tcW w:w="3340" w:type="dxa"/>
            <w:tcBorders>
              <w:left w:val="single" w:sz="8" w:space="0" w:color="auto"/>
              <w:right w:val="single" w:sz="8" w:space="0" w:color="auto"/>
            </w:tcBorders>
            <w:vAlign w:val="bottom"/>
          </w:tcPr>
          <w:p w:rsidR="00EE1E8C" w:rsidRPr="004506D6" w:rsidRDefault="006043C3">
            <w:pPr>
              <w:ind w:left="120"/>
              <w:rPr>
                <w:sz w:val="20"/>
                <w:szCs w:val="20"/>
              </w:rPr>
            </w:pPr>
            <w:r w:rsidRPr="004506D6">
              <w:rPr>
                <w:rFonts w:ascii="Arial" w:eastAsia="Arial" w:hAnsi="Arial" w:cs="Arial"/>
                <w:sz w:val="18"/>
                <w:szCs w:val="18"/>
              </w:rPr>
              <w:t>HT</w:t>
            </w:r>
          </w:p>
        </w:tc>
        <w:tc>
          <w:tcPr>
            <w:tcW w:w="3910" w:type="dxa"/>
            <w:tcBorders>
              <w:right w:val="single" w:sz="8" w:space="0" w:color="auto"/>
            </w:tcBorders>
            <w:vAlign w:val="bottom"/>
          </w:tcPr>
          <w:p w:rsidR="00EE1E8C" w:rsidRPr="004506D6" w:rsidRDefault="00784330" w:rsidP="00BF5B8A">
            <w:pPr>
              <w:ind w:left="80"/>
              <w:rPr>
                <w:sz w:val="20"/>
                <w:szCs w:val="20"/>
              </w:rPr>
            </w:pPr>
            <w:r w:rsidRPr="004506D6">
              <w:rPr>
                <w:rFonts w:ascii="Arial" w:eastAsia="Arial" w:hAnsi="Arial" w:cs="Arial"/>
                <w:sz w:val="18"/>
                <w:szCs w:val="18"/>
              </w:rPr>
              <w:t xml:space="preserve">Xử lý nhiệt </w:t>
            </w:r>
          </w:p>
        </w:tc>
      </w:tr>
      <w:tr w:rsidR="00EE1E8C" w:rsidRPr="004506D6" w:rsidTr="00784330">
        <w:trPr>
          <w:trHeight w:val="74"/>
        </w:trPr>
        <w:tc>
          <w:tcPr>
            <w:tcW w:w="3340" w:type="dxa"/>
            <w:tcBorders>
              <w:left w:val="single" w:sz="8" w:space="0" w:color="auto"/>
              <w:bottom w:val="single" w:sz="8" w:space="0" w:color="auto"/>
              <w:right w:val="single" w:sz="8" w:space="0" w:color="auto"/>
            </w:tcBorders>
            <w:vAlign w:val="bottom"/>
          </w:tcPr>
          <w:p w:rsidR="00EE1E8C" w:rsidRPr="004506D6" w:rsidRDefault="00EE1E8C">
            <w:pPr>
              <w:rPr>
                <w:sz w:val="6"/>
                <w:szCs w:val="6"/>
              </w:rPr>
            </w:pPr>
          </w:p>
        </w:tc>
        <w:tc>
          <w:tcPr>
            <w:tcW w:w="3910" w:type="dxa"/>
            <w:tcBorders>
              <w:bottom w:val="single" w:sz="8" w:space="0" w:color="auto"/>
              <w:right w:val="single" w:sz="8" w:space="0" w:color="auto"/>
            </w:tcBorders>
            <w:vAlign w:val="bottom"/>
          </w:tcPr>
          <w:p w:rsidR="00EE1E8C" w:rsidRPr="004506D6" w:rsidRDefault="00EE1E8C">
            <w:pPr>
              <w:rPr>
                <w:sz w:val="6"/>
                <w:szCs w:val="6"/>
              </w:rPr>
            </w:pPr>
          </w:p>
        </w:tc>
      </w:tr>
      <w:tr w:rsidR="00EE1E8C" w:rsidRPr="004506D6" w:rsidTr="00784330">
        <w:trPr>
          <w:trHeight w:val="264"/>
        </w:trPr>
        <w:tc>
          <w:tcPr>
            <w:tcW w:w="3340" w:type="dxa"/>
            <w:tcBorders>
              <w:left w:val="single" w:sz="8" w:space="0" w:color="auto"/>
              <w:right w:val="single" w:sz="8" w:space="0" w:color="auto"/>
            </w:tcBorders>
            <w:vAlign w:val="bottom"/>
          </w:tcPr>
          <w:p w:rsidR="00EE1E8C" w:rsidRPr="004506D6" w:rsidRDefault="006043C3">
            <w:pPr>
              <w:ind w:left="120"/>
              <w:rPr>
                <w:sz w:val="20"/>
                <w:szCs w:val="20"/>
              </w:rPr>
            </w:pPr>
            <w:r w:rsidRPr="004506D6">
              <w:rPr>
                <w:rFonts w:ascii="Arial" w:eastAsia="Arial" w:hAnsi="Arial" w:cs="Arial"/>
                <w:sz w:val="18"/>
                <w:szCs w:val="18"/>
              </w:rPr>
              <w:t>DH</w:t>
            </w:r>
          </w:p>
        </w:tc>
        <w:tc>
          <w:tcPr>
            <w:tcW w:w="3910" w:type="dxa"/>
            <w:tcBorders>
              <w:right w:val="single" w:sz="8" w:space="0" w:color="auto"/>
            </w:tcBorders>
            <w:vAlign w:val="bottom"/>
          </w:tcPr>
          <w:p w:rsidR="00EE1E8C" w:rsidRPr="004506D6" w:rsidRDefault="00784330">
            <w:pPr>
              <w:ind w:left="80"/>
              <w:rPr>
                <w:sz w:val="20"/>
                <w:szCs w:val="20"/>
              </w:rPr>
            </w:pPr>
            <w:r w:rsidRPr="004506D6">
              <w:rPr>
                <w:rFonts w:ascii="Arial" w:eastAsia="Arial" w:hAnsi="Arial" w:cs="Arial"/>
                <w:sz w:val="18"/>
                <w:szCs w:val="18"/>
              </w:rPr>
              <w:t xml:space="preserve">Xử lý nhiệt điện môi </w:t>
            </w:r>
            <w:r w:rsidR="006043C3" w:rsidRPr="004506D6">
              <w:rPr>
                <w:rFonts w:ascii="Arial" w:eastAsia="Arial" w:hAnsi="Arial" w:cs="Arial"/>
                <w:sz w:val="18"/>
                <w:szCs w:val="18"/>
              </w:rPr>
              <w:t>Dielectric heating</w:t>
            </w:r>
          </w:p>
        </w:tc>
      </w:tr>
      <w:tr w:rsidR="00EE1E8C" w:rsidRPr="004506D6" w:rsidTr="00784330">
        <w:trPr>
          <w:trHeight w:val="71"/>
        </w:trPr>
        <w:tc>
          <w:tcPr>
            <w:tcW w:w="3340" w:type="dxa"/>
            <w:tcBorders>
              <w:left w:val="single" w:sz="8" w:space="0" w:color="auto"/>
              <w:bottom w:val="single" w:sz="8" w:space="0" w:color="auto"/>
              <w:right w:val="single" w:sz="8" w:space="0" w:color="auto"/>
            </w:tcBorders>
            <w:vAlign w:val="bottom"/>
          </w:tcPr>
          <w:p w:rsidR="00EE1E8C" w:rsidRPr="004506D6" w:rsidRDefault="00EE1E8C">
            <w:pPr>
              <w:rPr>
                <w:sz w:val="6"/>
                <w:szCs w:val="6"/>
              </w:rPr>
            </w:pPr>
          </w:p>
        </w:tc>
        <w:tc>
          <w:tcPr>
            <w:tcW w:w="3910" w:type="dxa"/>
            <w:tcBorders>
              <w:bottom w:val="single" w:sz="8" w:space="0" w:color="auto"/>
              <w:right w:val="single" w:sz="8" w:space="0" w:color="auto"/>
            </w:tcBorders>
            <w:vAlign w:val="bottom"/>
          </w:tcPr>
          <w:p w:rsidR="00EE1E8C" w:rsidRPr="004506D6" w:rsidRDefault="00EE1E8C">
            <w:pPr>
              <w:rPr>
                <w:sz w:val="6"/>
                <w:szCs w:val="6"/>
              </w:rPr>
            </w:pPr>
          </w:p>
        </w:tc>
      </w:tr>
      <w:tr w:rsidR="00EE1E8C" w:rsidRPr="004506D6" w:rsidTr="00784330">
        <w:trPr>
          <w:trHeight w:val="266"/>
        </w:trPr>
        <w:tc>
          <w:tcPr>
            <w:tcW w:w="3340" w:type="dxa"/>
            <w:tcBorders>
              <w:left w:val="single" w:sz="8" w:space="0" w:color="auto"/>
              <w:right w:val="single" w:sz="8" w:space="0" w:color="auto"/>
            </w:tcBorders>
            <w:vAlign w:val="bottom"/>
          </w:tcPr>
          <w:p w:rsidR="00EE1E8C" w:rsidRPr="004506D6" w:rsidRDefault="006043C3">
            <w:pPr>
              <w:ind w:left="120"/>
              <w:rPr>
                <w:sz w:val="20"/>
                <w:szCs w:val="20"/>
              </w:rPr>
            </w:pPr>
            <w:r w:rsidRPr="004506D6">
              <w:rPr>
                <w:rFonts w:ascii="Arial" w:eastAsia="Arial" w:hAnsi="Arial" w:cs="Arial"/>
                <w:sz w:val="18"/>
                <w:szCs w:val="18"/>
              </w:rPr>
              <w:t>MB</w:t>
            </w:r>
          </w:p>
        </w:tc>
        <w:tc>
          <w:tcPr>
            <w:tcW w:w="3910" w:type="dxa"/>
            <w:tcBorders>
              <w:right w:val="single" w:sz="8" w:space="0" w:color="auto"/>
            </w:tcBorders>
            <w:vAlign w:val="bottom"/>
          </w:tcPr>
          <w:p w:rsidR="00EE1E8C" w:rsidRPr="004506D6" w:rsidRDefault="00BF5B8A" w:rsidP="00784330">
            <w:pPr>
              <w:ind w:left="80"/>
              <w:rPr>
                <w:sz w:val="20"/>
                <w:szCs w:val="20"/>
              </w:rPr>
            </w:pPr>
            <w:r w:rsidRPr="004506D6">
              <w:rPr>
                <w:rFonts w:ascii="Arial" w:eastAsia="Arial" w:hAnsi="Arial" w:cs="Arial"/>
                <w:sz w:val="18"/>
                <w:szCs w:val="18"/>
              </w:rPr>
              <w:t xml:space="preserve">Xử lý </w:t>
            </w:r>
            <w:r w:rsidR="00784330" w:rsidRPr="004506D6">
              <w:rPr>
                <w:rFonts w:ascii="Arial" w:eastAsia="Arial" w:hAnsi="Arial" w:cs="Arial"/>
                <w:sz w:val="18"/>
                <w:szCs w:val="18"/>
              </w:rPr>
              <w:t xml:space="preserve">bằng </w:t>
            </w:r>
            <w:r w:rsidR="006043C3" w:rsidRPr="004506D6">
              <w:rPr>
                <w:rFonts w:ascii="Arial" w:eastAsia="Arial" w:hAnsi="Arial" w:cs="Arial"/>
                <w:sz w:val="18"/>
                <w:szCs w:val="18"/>
              </w:rPr>
              <w:t>Methyl bromide</w:t>
            </w:r>
          </w:p>
        </w:tc>
      </w:tr>
      <w:tr w:rsidR="00EE1E8C" w:rsidRPr="004506D6" w:rsidTr="00784330">
        <w:trPr>
          <w:trHeight w:val="71"/>
        </w:trPr>
        <w:tc>
          <w:tcPr>
            <w:tcW w:w="3340" w:type="dxa"/>
            <w:tcBorders>
              <w:left w:val="single" w:sz="8" w:space="0" w:color="auto"/>
              <w:bottom w:val="single" w:sz="8" w:space="0" w:color="auto"/>
              <w:right w:val="single" w:sz="8" w:space="0" w:color="auto"/>
            </w:tcBorders>
            <w:vAlign w:val="bottom"/>
          </w:tcPr>
          <w:p w:rsidR="00EE1E8C" w:rsidRPr="004506D6" w:rsidRDefault="00EE1E8C">
            <w:pPr>
              <w:rPr>
                <w:sz w:val="6"/>
                <w:szCs w:val="6"/>
              </w:rPr>
            </w:pPr>
          </w:p>
        </w:tc>
        <w:tc>
          <w:tcPr>
            <w:tcW w:w="3910" w:type="dxa"/>
            <w:tcBorders>
              <w:bottom w:val="single" w:sz="8" w:space="0" w:color="auto"/>
              <w:right w:val="single" w:sz="8" w:space="0" w:color="auto"/>
            </w:tcBorders>
            <w:vAlign w:val="bottom"/>
          </w:tcPr>
          <w:p w:rsidR="00EE1E8C" w:rsidRPr="004506D6" w:rsidRDefault="00EE1E8C">
            <w:pPr>
              <w:rPr>
                <w:sz w:val="6"/>
                <w:szCs w:val="6"/>
              </w:rPr>
            </w:pPr>
          </w:p>
        </w:tc>
      </w:tr>
      <w:tr w:rsidR="00EE1E8C" w:rsidRPr="004506D6" w:rsidTr="00784330">
        <w:trPr>
          <w:trHeight w:val="266"/>
        </w:trPr>
        <w:tc>
          <w:tcPr>
            <w:tcW w:w="3340" w:type="dxa"/>
            <w:tcBorders>
              <w:left w:val="single" w:sz="8" w:space="0" w:color="auto"/>
              <w:right w:val="single" w:sz="8" w:space="0" w:color="auto"/>
            </w:tcBorders>
            <w:vAlign w:val="bottom"/>
          </w:tcPr>
          <w:p w:rsidR="00EE1E8C" w:rsidRPr="004506D6" w:rsidRDefault="006043C3">
            <w:pPr>
              <w:ind w:left="120"/>
              <w:rPr>
                <w:sz w:val="20"/>
                <w:szCs w:val="20"/>
              </w:rPr>
            </w:pPr>
            <w:r w:rsidRPr="004506D6">
              <w:rPr>
                <w:rFonts w:ascii="Arial" w:eastAsia="Arial" w:hAnsi="Arial" w:cs="Arial"/>
                <w:sz w:val="18"/>
                <w:szCs w:val="18"/>
              </w:rPr>
              <w:t>SF</w:t>
            </w:r>
          </w:p>
        </w:tc>
        <w:tc>
          <w:tcPr>
            <w:tcW w:w="3910" w:type="dxa"/>
            <w:tcBorders>
              <w:right w:val="single" w:sz="8" w:space="0" w:color="auto"/>
            </w:tcBorders>
            <w:vAlign w:val="bottom"/>
          </w:tcPr>
          <w:p w:rsidR="00EE1E8C" w:rsidRPr="004506D6" w:rsidRDefault="00BF5B8A">
            <w:pPr>
              <w:ind w:left="80"/>
              <w:rPr>
                <w:sz w:val="20"/>
                <w:szCs w:val="20"/>
              </w:rPr>
            </w:pPr>
            <w:r w:rsidRPr="004506D6">
              <w:rPr>
                <w:rFonts w:ascii="Arial" w:eastAsia="Arial" w:hAnsi="Arial" w:cs="Arial"/>
                <w:sz w:val="18"/>
                <w:szCs w:val="18"/>
              </w:rPr>
              <w:t xml:space="preserve">Xử lý </w:t>
            </w:r>
            <w:r w:rsidR="006043C3" w:rsidRPr="004506D6">
              <w:rPr>
                <w:rFonts w:ascii="Arial" w:eastAsia="Arial" w:hAnsi="Arial" w:cs="Arial"/>
                <w:sz w:val="18"/>
                <w:szCs w:val="18"/>
              </w:rPr>
              <w:t>Sulphuryl fluoride</w:t>
            </w:r>
          </w:p>
        </w:tc>
      </w:tr>
      <w:tr w:rsidR="00EE1E8C" w:rsidRPr="004506D6" w:rsidTr="00784330">
        <w:trPr>
          <w:trHeight w:val="69"/>
        </w:trPr>
        <w:tc>
          <w:tcPr>
            <w:tcW w:w="3340" w:type="dxa"/>
            <w:tcBorders>
              <w:left w:val="single" w:sz="8" w:space="0" w:color="auto"/>
              <w:bottom w:val="single" w:sz="8" w:space="0" w:color="auto"/>
              <w:right w:val="single" w:sz="8" w:space="0" w:color="auto"/>
            </w:tcBorders>
            <w:vAlign w:val="bottom"/>
          </w:tcPr>
          <w:p w:rsidR="00EE1E8C" w:rsidRPr="004506D6" w:rsidRDefault="00EE1E8C">
            <w:pPr>
              <w:rPr>
                <w:sz w:val="5"/>
                <w:szCs w:val="5"/>
              </w:rPr>
            </w:pPr>
          </w:p>
        </w:tc>
        <w:tc>
          <w:tcPr>
            <w:tcW w:w="3910" w:type="dxa"/>
            <w:tcBorders>
              <w:bottom w:val="single" w:sz="8" w:space="0" w:color="auto"/>
              <w:right w:val="single" w:sz="8" w:space="0" w:color="auto"/>
            </w:tcBorders>
            <w:vAlign w:val="bottom"/>
          </w:tcPr>
          <w:p w:rsidR="00EE1E8C" w:rsidRPr="004506D6" w:rsidRDefault="00EE1E8C">
            <w:pPr>
              <w:rPr>
                <w:sz w:val="5"/>
                <w:szCs w:val="5"/>
              </w:rPr>
            </w:pPr>
          </w:p>
        </w:tc>
      </w:tr>
    </w:tbl>
    <w:p w:rsidR="00EE1E8C" w:rsidRPr="004506D6" w:rsidRDefault="00EE1E8C">
      <w:pPr>
        <w:spacing w:line="239" w:lineRule="exact"/>
        <w:rPr>
          <w:sz w:val="20"/>
          <w:szCs w:val="20"/>
        </w:rPr>
      </w:pPr>
    </w:p>
    <w:p w:rsidR="00EE1E8C" w:rsidRPr="004506D6" w:rsidRDefault="00784330">
      <w:pPr>
        <w:ind w:left="1"/>
        <w:rPr>
          <w:sz w:val="20"/>
          <w:szCs w:val="20"/>
        </w:rPr>
      </w:pPr>
      <w:r w:rsidRPr="004506D6">
        <w:rPr>
          <w:rFonts w:eastAsia="Times New Roman"/>
          <w:b/>
          <w:bCs/>
        </w:rPr>
        <w:t xml:space="preserve">Cách sử </w:t>
      </w:r>
      <w:r w:rsidR="00BF5B8A" w:rsidRPr="004506D6">
        <w:rPr>
          <w:rFonts w:eastAsia="Times New Roman"/>
          <w:b/>
          <w:bCs/>
        </w:rPr>
        <w:t xml:space="preserve">dụng dấu </w:t>
      </w:r>
    </w:p>
    <w:p w:rsidR="00EE1E8C" w:rsidRPr="004506D6" w:rsidRDefault="00EE1E8C">
      <w:pPr>
        <w:spacing w:line="68" w:lineRule="exact"/>
        <w:rPr>
          <w:sz w:val="20"/>
          <w:szCs w:val="20"/>
        </w:rPr>
      </w:pPr>
    </w:p>
    <w:p w:rsidR="00EE1E8C" w:rsidRPr="004506D6" w:rsidRDefault="00784330" w:rsidP="0060461C">
      <w:pPr>
        <w:spacing w:line="238" w:lineRule="auto"/>
        <w:ind w:left="1" w:right="20"/>
        <w:jc w:val="both"/>
        <w:rPr>
          <w:sz w:val="20"/>
          <w:szCs w:val="20"/>
        </w:rPr>
      </w:pPr>
      <w:r w:rsidRPr="004506D6">
        <w:rPr>
          <w:shd w:val="clear" w:color="auto" w:fill="F5F5F5"/>
        </w:rPr>
        <w:t xml:space="preserve">Kích thước, phông chữ được sử dụng và vị trí của </w:t>
      </w:r>
      <w:r w:rsidR="00BF5B8A" w:rsidRPr="004506D6">
        <w:rPr>
          <w:shd w:val="clear" w:color="auto" w:fill="F5F5F5"/>
        </w:rPr>
        <w:t>dấu</w:t>
      </w:r>
      <w:r w:rsidRPr="004506D6">
        <w:rPr>
          <w:shd w:val="clear" w:color="auto" w:fill="F5F5F5"/>
        </w:rPr>
        <w:t xml:space="preserve"> có thể khác nhau, nhưng kích thước phải đủ </w:t>
      </w:r>
      <w:r w:rsidR="00BF5B8A" w:rsidRPr="004506D6">
        <w:rPr>
          <w:shd w:val="clear" w:color="auto" w:fill="F5F5F5"/>
        </w:rPr>
        <w:t xml:space="preserve">lớn </w:t>
      </w:r>
      <w:r w:rsidRPr="004506D6">
        <w:rPr>
          <w:shd w:val="clear" w:color="auto" w:fill="F5F5F5"/>
        </w:rPr>
        <w:t xml:space="preserve">để </w:t>
      </w:r>
      <w:r w:rsidR="00BF5B8A" w:rsidRPr="004506D6">
        <w:rPr>
          <w:shd w:val="clear" w:color="auto" w:fill="F5F5F5"/>
        </w:rPr>
        <w:t xml:space="preserve">người kiểm tra </w:t>
      </w:r>
      <w:r w:rsidRPr="004506D6">
        <w:rPr>
          <w:shd w:val="clear" w:color="auto" w:fill="F5F5F5"/>
        </w:rPr>
        <w:t xml:space="preserve">vừa </w:t>
      </w:r>
      <w:r w:rsidR="00BF5B8A" w:rsidRPr="004506D6">
        <w:rPr>
          <w:shd w:val="clear" w:color="auto" w:fill="F5F5F5"/>
        </w:rPr>
        <w:t xml:space="preserve">dễ </w:t>
      </w:r>
      <w:r w:rsidRPr="004506D6">
        <w:rPr>
          <w:shd w:val="clear" w:color="auto" w:fill="F5F5F5"/>
        </w:rPr>
        <w:t xml:space="preserve">nhìn </w:t>
      </w:r>
      <w:r w:rsidR="00BF5B8A" w:rsidRPr="004506D6">
        <w:rPr>
          <w:shd w:val="clear" w:color="auto" w:fill="F5F5F5"/>
        </w:rPr>
        <w:t xml:space="preserve">và </w:t>
      </w:r>
      <w:r w:rsidRPr="004506D6">
        <w:rPr>
          <w:shd w:val="clear" w:color="auto" w:fill="F5F5F5"/>
        </w:rPr>
        <w:t xml:space="preserve">vừa dễ đọc mà không cần sử dụng </w:t>
      </w:r>
      <w:r w:rsidR="00BF5B8A" w:rsidRPr="004506D6">
        <w:rPr>
          <w:shd w:val="clear" w:color="auto" w:fill="F5F5F5"/>
        </w:rPr>
        <w:t xml:space="preserve">kính. </w:t>
      </w:r>
      <w:r w:rsidRPr="004506D6">
        <w:rPr>
          <w:shd w:val="clear" w:color="auto" w:fill="F5F5F5"/>
        </w:rPr>
        <w:t xml:space="preserve">Dấu phải có hình chữ nhật hoặc hình vuông và nằm trong một đường </w:t>
      </w:r>
      <w:r w:rsidR="0060461C" w:rsidRPr="004506D6">
        <w:rPr>
          <w:shd w:val="clear" w:color="auto" w:fill="F5F5F5"/>
        </w:rPr>
        <w:t>viền</w:t>
      </w:r>
      <w:r w:rsidR="00E0476D" w:rsidRPr="004506D6">
        <w:rPr>
          <w:shd w:val="clear" w:color="auto" w:fill="F5F5F5"/>
        </w:rPr>
        <w:t>, trong đó có</w:t>
      </w:r>
      <w:r w:rsidRPr="004506D6">
        <w:rPr>
          <w:shd w:val="clear" w:color="auto" w:fill="F5F5F5"/>
        </w:rPr>
        <w:t xml:space="preserve"> một đường thẳng đứng tách biểu tượng </w:t>
      </w:r>
      <w:r w:rsidR="00E0476D" w:rsidRPr="004506D6">
        <w:rPr>
          <w:shd w:val="clear" w:color="auto" w:fill="F5F5F5"/>
        </w:rPr>
        <w:t>và</w:t>
      </w:r>
      <w:r w:rsidRPr="004506D6">
        <w:rPr>
          <w:shd w:val="clear" w:color="auto" w:fill="F5F5F5"/>
        </w:rPr>
        <w:t xml:space="preserve"> </w:t>
      </w:r>
      <w:r w:rsidR="00E0476D" w:rsidRPr="004506D6">
        <w:rPr>
          <w:shd w:val="clear" w:color="auto" w:fill="F5F5F5"/>
        </w:rPr>
        <w:t>các</w:t>
      </w:r>
      <w:r w:rsidRPr="004506D6">
        <w:rPr>
          <w:shd w:val="clear" w:color="auto" w:fill="F5F5F5"/>
        </w:rPr>
        <w:t xml:space="preserve"> mã. Để tạo điều kiện thuận lợi cho việc sử dụng</w:t>
      </w:r>
      <w:r w:rsidR="003C2E16" w:rsidRPr="004506D6">
        <w:rPr>
          <w:shd w:val="clear" w:color="auto" w:fill="F5F5F5"/>
        </w:rPr>
        <w:t xml:space="preserve"> khuôn </w:t>
      </w:r>
      <w:proofErr w:type="gramStart"/>
      <w:r w:rsidR="003C2E16" w:rsidRPr="004506D6">
        <w:rPr>
          <w:shd w:val="clear" w:color="auto" w:fill="F5F5F5"/>
        </w:rPr>
        <w:t>dấu</w:t>
      </w:r>
      <w:r w:rsidRPr="004506D6">
        <w:rPr>
          <w:shd w:val="clear" w:color="auto" w:fill="F5F5F5"/>
        </w:rPr>
        <w:t xml:space="preserve"> </w:t>
      </w:r>
      <w:r w:rsidR="00E0476D" w:rsidRPr="004506D6">
        <w:rPr>
          <w:shd w:val="clear" w:color="auto" w:fill="F5F5F5"/>
        </w:rPr>
        <w:t>,</w:t>
      </w:r>
      <w:proofErr w:type="gramEnd"/>
      <w:r w:rsidR="00E0476D" w:rsidRPr="004506D6">
        <w:rPr>
          <w:shd w:val="clear" w:color="auto" w:fill="F5F5F5"/>
        </w:rPr>
        <w:t xml:space="preserve"> có thể có </w:t>
      </w:r>
      <w:r w:rsidRPr="004506D6">
        <w:rPr>
          <w:shd w:val="clear" w:color="auto" w:fill="F5F5F5"/>
        </w:rPr>
        <w:t>các khoảng trống nhỏ</w:t>
      </w:r>
      <w:r w:rsidR="0060461C" w:rsidRPr="004506D6">
        <w:rPr>
          <w:shd w:val="clear" w:color="auto" w:fill="F5F5F5"/>
        </w:rPr>
        <w:t xml:space="preserve"> trên đường viền, đường thẳng đứng và các yếu tố khác của dấu.</w:t>
      </w:r>
    </w:p>
    <w:p w:rsidR="0060461C" w:rsidRPr="004506D6" w:rsidRDefault="006043C3" w:rsidP="0060461C">
      <w:pPr>
        <w:tabs>
          <w:tab w:val="left" w:pos="107"/>
        </w:tabs>
        <w:spacing w:line="237" w:lineRule="auto"/>
        <w:ind w:right="20"/>
        <w:jc w:val="both"/>
        <w:rPr>
          <w:rFonts w:eastAsia="Times New Roman"/>
        </w:rPr>
      </w:pPr>
      <w:r w:rsidRPr="004506D6">
        <w:rPr>
          <w:noProof/>
          <w:sz w:val="20"/>
          <w:szCs w:val="20"/>
        </w:rPr>
        <w:drawing>
          <wp:anchor distT="0" distB="0" distL="114300" distR="114300" simplePos="0" relativeHeight="251659264" behindDoc="1" locked="0" layoutInCell="0" allowOverlap="1" wp14:anchorId="3E5E5580" wp14:editId="4402EAB0">
            <wp:simplePos x="0" y="0"/>
            <wp:positionH relativeFrom="column">
              <wp:posOffset>-17780</wp:posOffset>
            </wp:positionH>
            <wp:positionV relativeFrom="paragraph">
              <wp:posOffset>139065</wp:posOffset>
            </wp:positionV>
            <wp:extent cx="5796915" cy="635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a:extLst/>
                    </a:blip>
                    <a:srcRect/>
                    <a:stretch>
                      <a:fillRect/>
                    </a:stretch>
                  </pic:blipFill>
                  <pic:spPr bwMode="auto">
                    <a:xfrm>
                      <a:off x="0" y="0"/>
                      <a:ext cx="5796915" cy="6350"/>
                    </a:xfrm>
                    <a:prstGeom prst="rect">
                      <a:avLst/>
                    </a:prstGeom>
                    <a:noFill/>
                  </pic:spPr>
                </pic:pic>
              </a:graphicData>
            </a:graphic>
          </wp:anchor>
        </w:drawing>
      </w:r>
    </w:p>
    <w:p w:rsidR="00EE1E8C" w:rsidRPr="004506D6" w:rsidRDefault="0060461C" w:rsidP="0060461C">
      <w:pPr>
        <w:tabs>
          <w:tab w:val="left" w:pos="107"/>
        </w:tabs>
        <w:spacing w:line="237" w:lineRule="auto"/>
        <w:ind w:right="20"/>
        <w:jc w:val="both"/>
        <w:rPr>
          <w:sz w:val="20"/>
          <w:szCs w:val="20"/>
        </w:rPr>
      </w:pPr>
      <w:r w:rsidRPr="004506D6">
        <w:rPr>
          <w:rFonts w:eastAsia="Times New Roman"/>
        </w:rPr>
        <w:t>Không được đưa những thông tin khác vào trong đường viền của dấu. Nếu thấy cần có thêm dấu (VD: nhãn hiệu của nhà sản xuất, logo của cơ quan ủy quyền) để bảo vệ việc sử dụng dấu ở cấp quốc gia thì những thông tin đó có thể đặt cạnh, song phải nằm ngoài đường viên của dấu</w:t>
      </w:r>
      <w:r w:rsidR="006043C3" w:rsidRPr="004506D6">
        <w:rPr>
          <w:rFonts w:eastAsia="Times New Roman"/>
        </w:rPr>
        <w:t>.</w:t>
      </w:r>
    </w:p>
    <w:p w:rsidR="00EE1E8C" w:rsidRPr="004506D6" w:rsidRDefault="00EE1E8C">
      <w:pPr>
        <w:spacing w:line="180" w:lineRule="exact"/>
        <w:rPr>
          <w:sz w:val="20"/>
          <w:szCs w:val="20"/>
        </w:rPr>
      </w:pPr>
    </w:p>
    <w:p w:rsidR="00EE1E8C" w:rsidRPr="004506D6" w:rsidRDefault="0060461C">
      <w:pPr>
        <w:ind w:left="1"/>
        <w:rPr>
          <w:sz w:val="20"/>
          <w:szCs w:val="20"/>
        </w:rPr>
      </w:pPr>
      <w:r w:rsidRPr="004506D6">
        <w:rPr>
          <w:rFonts w:eastAsia="Times New Roman"/>
        </w:rPr>
        <w:t>Dấu</w:t>
      </w:r>
      <w:r w:rsidR="00D03B62" w:rsidRPr="004506D6">
        <w:rPr>
          <w:rFonts w:eastAsia="Times New Roman"/>
        </w:rPr>
        <w:t xml:space="preserve"> cần phải: </w:t>
      </w:r>
    </w:p>
    <w:p w:rsidR="00EE1E8C" w:rsidRPr="004506D6" w:rsidRDefault="00EE1E8C">
      <w:pPr>
        <w:spacing w:line="61" w:lineRule="exact"/>
        <w:rPr>
          <w:sz w:val="20"/>
          <w:szCs w:val="20"/>
        </w:rPr>
      </w:pPr>
    </w:p>
    <w:p w:rsidR="00EE1E8C" w:rsidRPr="004506D6" w:rsidRDefault="00D03B62">
      <w:pPr>
        <w:numPr>
          <w:ilvl w:val="0"/>
          <w:numId w:val="21"/>
        </w:numPr>
        <w:tabs>
          <w:tab w:val="left" w:pos="561"/>
        </w:tabs>
        <w:ind w:left="561" w:hanging="561"/>
        <w:rPr>
          <w:rFonts w:eastAsia="Times New Roman"/>
        </w:rPr>
      </w:pPr>
      <w:r w:rsidRPr="004506D6">
        <w:rPr>
          <w:rFonts w:eastAsia="Times New Roman"/>
        </w:rPr>
        <w:t xml:space="preserve">Dễ đọc </w:t>
      </w:r>
    </w:p>
    <w:p w:rsidR="00EE1E8C" w:rsidRPr="004506D6" w:rsidRDefault="00EE1E8C">
      <w:pPr>
        <w:spacing w:line="59" w:lineRule="exact"/>
        <w:rPr>
          <w:rFonts w:eastAsia="Times New Roman"/>
        </w:rPr>
      </w:pPr>
    </w:p>
    <w:p w:rsidR="00EE1E8C" w:rsidRPr="004506D6" w:rsidRDefault="00D03B62">
      <w:pPr>
        <w:numPr>
          <w:ilvl w:val="0"/>
          <w:numId w:val="21"/>
        </w:numPr>
        <w:tabs>
          <w:tab w:val="left" w:pos="561"/>
        </w:tabs>
        <w:ind w:left="561" w:hanging="561"/>
        <w:rPr>
          <w:rFonts w:eastAsia="Times New Roman"/>
        </w:rPr>
      </w:pPr>
      <w:r w:rsidRPr="004506D6">
        <w:rPr>
          <w:rFonts w:eastAsia="Times New Roman"/>
        </w:rPr>
        <w:t xml:space="preserve">Bền và không được chuyển nhựơng </w:t>
      </w:r>
    </w:p>
    <w:p w:rsidR="00EE1E8C" w:rsidRPr="004506D6" w:rsidRDefault="00EE1E8C">
      <w:pPr>
        <w:spacing w:line="70" w:lineRule="exact"/>
        <w:rPr>
          <w:rFonts w:eastAsia="Times New Roman"/>
        </w:rPr>
      </w:pPr>
    </w:p>
    <w:p w:rsidR="00EE1E8C" w:rsidRPr="004506D6" w:rsidRDefault="0060461C" w:rsidP="0060461C">
      <w:pPr>
        <w:numPr>
          <w:ilvl w:val="0"/>
          <w:numId w:val="21"/>
        </w:numPr>
        <w:tabs>
          <w:tab w:val="left" w:pos="561"/>
        </w:tabs>
        <w:ind w:left="561" w:hanging="561"/>
        <w:rPr>
          <w:sz w:val="20"/>
          <w:szCs w:val="20"/>
        </w:rPr>
      </w:pPr>
      <w:r w:rsidRPr="004506D6">
        <w:rPr>
          <w:rFonts w:eastAsia="Times New Roman"/>
        </w:rPr>
        <w:lastRenderedPageBreak/>
        <w:t>Đặt ở vị trí</w:t>
      </w:r>
      <w:r w:rsidR="00D03B62" w:rsidRPr="004506D6">
        <w:rPr>
          <w:rFonts w:eastAsia="Times New Roman"/>
        </w:rPr>
        <w:t xml:space="preserve"> dễ thấy</w:t>
      </w:r>
      <w:r w:rsidRPr="004506D6">
        <w:rPr>
          <w:rFonts w:eastAsia="Times New Roman"/>
        </w:rPr>
        <w:t xml:space="preserve"> khi sử dụng vật liệu đóng gói bằng</w:t>
      </w:r>
      <w:r w:rsidR="00D03B62" w:rsidRPr="004506D6">
        <w:rPr>
          <w:rFonts w:eastAsia="Times New Roman"/>
        </w:rPr>
        <w:t xml:space="preserve"> gỗ, </w:t>
      </w:r>
      <w:r w:rsidRPr="004506D6">
        <w:rPr>
          <w:rFonts w:eastAsia="Times New Roman"/>
        </w:rPr>
        <w:t>nên đóng ít nhất</w:t>
      </w:r>
      <w:r w:rsidR="00D03B62" w:rsidRPr="004506D6">
        <w:rPr>
          <w:rFonts w:eastAsia="Times New Roman"/>
        </w:rPr>
        <w:t xml:space="preserve"> ở hai mặt đối diện của </w:t>
      </w:r>
      <w:r w:rsidRPr="004506D6">
        <w:rPr>
          <w:rFonts w:eastAsia="Times New Roman"/>
        </w:rPr>
        <w:t>đơn vị</w:t>
      </w:r>
      <w:r w:rsidR="00D03B62" w:rsidRPr="004506D6">
        <w:rPr>
          <w:rFonts w:eastAsia="Times New Roman"/>
        </w:rPr>
        <w:t xml:space="preserve"> đóng gói </w:t>
      </w:r>
      <w:r w:rsidRPr="004506D6">
        <w:rPr>
          <w:rFonts w:eastAsia="Times New Roman"/>
        </w:rPr>
        <w:t>bằng gỗ</w:t>
      </w:r>
      <w:r w:rsidR="006043C3" w:rsidRPr="004506D6">
        <w:rPr>
          <w:rFonts w:eastAsia="Times New Roman"/>
        </w:rPr>
        <w:t>.</w:t>
      </w:r>
    </w:p>
    <w:p w:rsidR="0060461C" w:rsidRPr="004506D6" w:rsidRDefault="0060461C">
      <w:pPr>
        <w:ind w:left="1"/>
        <w:rPr>
          <w:rFonts w:eastAsia="Times New Roman"/>
        </w:rPr>
      </w:pPr>
    </w:p>
    <w:p w:rsidR="00EE1E8C" w:rsidRPr="004506D6" w:rsidRDefault="00D03B62">
      <w:pPr>
        <w:ind w:left="1"/>
        <w:rPr>
          <w:sz w:val="20"/>
          <w:szCs w:val="20"/>
        </w:rPr>
      </w:pPr>
      <w:r w:rsidRPr="004506D6">
        <w:rPr>
          <w:rFonts w:eastAsia="Times New Roman"/>
        </w:rPr>
        <w:t>Không được dùng dấu vẽ tay</w:t>
      </w:r>
      <w:r w:rsidR="006043C3" w:rsidRPr="004506D6">
        <w:rPr>
          <w:rFonts w:eastAsia="Times New Roman"/>
        </w:rPr>
        <w:t>.</w:t>
      </w:r>
    </w:p>
    <w:p w:rsidR="00EE1E8C" w:rsidRPr="004506D6" w:rsidRDefault="00EE1E8C">
      <w:pPr>
        <w:spacing w:line="194" w:lineRule="exact"/>
        <w:rPr>
          <w:sz w:val="20"/>
          <w:szCs w:val="20"/>
        </w:rPr>
      </w:pPr>
    </w:p>
    <w:p w:rsidR="00EE1E8C" w:rsidRPr="004506D6" w:rsidRDefault="00226426">
      <w:pPr>
        <w:spacing w:line="234" w:lineRule="auto"/>
        <w:ind w:left="1" w:right="20"/>
        <w:jc w:val="both"/>
        <w:rPr>
          <w:sz w:val="20"/>
          <w:szCs w:val="20"/>
        </w:rPr>
      </w:pPr>
      <w:r w:rsidRPr="004506D6">
        <w:rPr>
          <w:rFonts w:eastAsia="Times New Roman"/>
        </w:rPr>
        <w:t>Tránh dùng</w:t>
      </w:r>
      <w:r w:rsidR="00F80A8B" w:rsidRPr="004506D6">
        <w:rPr>
          <w:rFonts w:eastAsia="Times New Roman"/>
        </w:rPr>
        <w:t xml:space="preserve"> màu đỏ hay da cam </w:t>
      </w:r>
      <w:r w:rsidRPr="004506D6">
        <w:rPr>
          <w:rFonts w:eastAsia="Times New Roman"/>
        </w:rPr>
        <w:t>vì những màu sắc này được dùng trên nhãn hàng hóa nguy hiểm</w:t>
      </w:r>
      <w:r w:rsidR="006043C3" w:rsidRPr="004506D6">
        <w:rPr>
          <w:rFonts w:eastAsia="Times New Roman"/>
        </w:rPr>
        <w:t>.</w:t>
      </w:r>
    </w:p>
    <w:p w:rsidR="00EE1E8C" w:rsidRPr="004506D6" w:rsidRDefault="00EE1E8C">
      <w:pPr>
        <w:spacing w:line="191" w:lineRule="exact"/>
        <w:rPr>
          <w:sz w:val="20"/>
          <w:szCs w:val="20"/>
        </w:rPr>
      </w:pPr>
    </w:p>
    <w:p w:rsidR="00EE1E8C" w:rsidRPr="004506D6" w:rsidRDefault="008F7C5A">
      <w:pPr>
        <w:spacing w:line="238" w:lineRule="auto"/>
        <w:ind w:left="1" w:right="20"/>
        <w:jc w:val="both"/>
        <w:rPr>
          <w:sz w:val="20"/>
          <w:szCs w:val="20"/>
        </w:rPr>
      </w:pPr>
      <w:r w:rsidRPr="004506D6">
        <w:rPr>
          <w:rFonts w:eastAsia="Times New Roman"/>
        </w:rPr>
        <w:t xml:space="preserve">Nếu đơn vị đóng gói bằng gỗ gồm nhiều thành phần thì nên xem xét đơn vị cuối cùng làm đơn vị đóng dấu. Trên đơn vị gồm nhiều thành phần và có vật liệu đóng gói bằng gỗ đã qua xử lý và chế (trong đó thành phần đã chế biến không bị yêu cầu xử lý), thì có thể đóng dấu lên thành phần đã qua chế biến để đảm bảo sao cho dấu nằm ở vị trí dễ nhìn thấy và kích thước vừa đủ. Cách đóng dấu này chỉ áp dụng cho </w:t>
      </w:r>
      <w:r w:rsidR="003C2E16" w:rsidRPr="004506D6">
        <w:rPr>
          <w:rFonts w:eastAsia="Times New Roman"/>
        </w:rPr>
        <w:t xml:space="preserve">vật liệu đóng gói bằng gỗ </w:t>
      </w:r>
      <w:r w:rsidRPr="004506D6">
        <w:rPr>
          <w:rFonts w:eastAsia="Times New Roman"/>
        </w:rPr>
        <w:t xml:space="preserve">đã ghép thành khối thống nhất, không áp dụng cho </w:t>
      </w:r>
      <w:r w:rsidR="0098000D" w:rsidRPr="004506D6">
        <w:rPr>
          <w:rFonts w:eastAsia="Times New Roman"/>
        </w:rPr>
        <w:t>các bộ phận</w:t>
      </w:r>
      <w:r w:rsidRPr="004506D6">
        <w:rPr>
          <w:rFonts w:eastAsia="Times New Roman"/>
        </w:rPr>
        <w:t xml:space="preserve"> lắp ghép tạm thời</w:t>
      </w:r>
      <w:r w:rsidR="006043C3" w:rsidRPr="004506D6">
        <w:rPr>
          <w:rFonts w:eastAsia="Times New Roman"/>
        </w:rPr>
        <w:t>.</w:t>
      </w:r>
    </w:p>
    <w:p w:rsidR="00EE1E8C" w:rsidRPr="004506D6" w:rsidRDefault="00EE1E8C">
      <w:pPr>
        <w:spacing w:line="195" w:lineRule="exact"/>
        <w:rPr>
          <w:sz w:val="20"/>
          <w:szCs w:val="20"/>
        </w:rPr>
      </w:pPr>
    </w:p>
    <w:p w:rsidR="0098000D" w:rsidRPr="004506D6" w:rsidRDefault="0098000D">
      <w:pPr>
        <w:spacing w:line="238" w:lineRule="auto"/>
        <w:ind w:left="1"/>
        <w:jc w:val="both"/>
        <w:rPr>
          <w:shd w:val="clear" w:color="auto" w:fill="F5F5F5"/>
        </w:rPr>
      </w:pPr>
      <w:r w:rsidRPr="004506D6">
        <w:rPr>
          <w:shd w:val="clear" w:color="auto" w:fill="F5F5F5"/>
        </w:rPr>
        <w:t xml:space="preserve">Có thể cần phải đặc biệt </w:t>
      </w:r>
      <w:r w:rsidR="00F5626A" w:rsidRPr="004506D6">
        <w:rPr>
          <w:shd w:val="clear" w:color="auto" w:fill="F5F5F5"/>
        </w:rPr>
        <w:t xml:space="preserve">xem xét </w:t>
      </w:r>
      <w:r w:rsidRPr="004506D6">
        <w:rPr>
          <w:shd w:val="clear" w:color="auto" w:fill="F5F5F5"/>
        </w:rPr>
        <w:t>việc đóng dấu dễ đọc cho vật liệu</w:t>
      </w:r>
      <w:r w:rsidR="00F5626A" w:rsidRPr="004506D6">
        <w:rPr>
          <w:shd w:val="clear" w:color="auto" w:fill="F5F5F5"/>
        </w:rPr>
        <w:t xml:space="preserve"> chèn lót bởi vì gỗ được xử lý để sử dụng làm </w:t>
      </w:r>
      <w:r w:rsidRPr="004506D6">
        <w:rPr>
          <w:shd w:val="clear" w:color="auto" w:fill="F5F5F5"/>
        </w:rPr>
        <w:t>vật liệu</w:t>
      </w:r>
      <w:r w:rsidR="00F5626A" w:rsidRPr="004506D6">
        <w:rPr>
          <w:shd w:val="clear" w:color="auto" w:fill="F5F5F5"/>
        </w:rPr>
        <w:t xml:space="preserve"> chèn lót có thể không được cắt </w:t>
      </w:r>
      <w:r w:rsidRPr="004506D6">
        <w:rPr>
          <w:shd w:val="clear" w:color="auto" w:fill="F5F5F5"/>
        </w:rPr>
        <w:t>ngắn</w:t>
      </w:r>
      <w:r w:rsidR="00F5626A" w:rsidRPr="004506D6">
        <w:rPr>
          <w:shd w:val="clear" w:color="auto" w:fill="F5F5F5"/>
        </w:rPr>
        <w:t xml:space="preserve"> cho đến khi </w:t>
      </w:r>
      <w:r w:rsidRPr="004506D6">
        <w:rPr>
          <w:shd w:val="clear" w:color="auto" w:fill="F5F5F5"/>
        </w:rPr>
        <w:t>xếp hàng lên phương tiện vận chuyển</w:t>
      </w:r>
      <w:r w:rsidR="00F5626A" w:rsidRPr="004506D6">
        <w:rPr>
          <w:shd w:val="clear" w:color="auto" w:fill="F5F5F5"/>
        </w:rPr>
        <w:t xml:space="preserve">. Điều quan trọng là </w:t>
      </w:r>
      <w:r w:rsidRPr="004506D6">
        <w:rPr>
          <w:shd w:val="clear" w:color="auto" w:fill="F5F5F5"/>
        </w:rPr>
        <w:t>đơn vị vận chuyển phải</w:t>
      </w:r>
      <w:r w:rsidR="00F5626A" w:rsidRPr="004506D6">
        <w:rPr>
          <w:shd w:val="clear" w:color="auto" w:fill="F5F5F5"/>
        </w:rPr>
        <w:t xml:space="preserve"> đảm bảo rằng tất cả các vật liệu </w:t>
      </w:r>
      <w:r w:rsidRPr="004506D6">
        <w:rPr>
          <w:shd w:val="clear" w:color="auto" w:fill="F5F5F5"/>
        </w:rPr>
        <w:t xml:space="preserve">chèn </w:t>
      </w:r>
      <w:r w:rsidR="00F5626A" w:rsidRPr="004506D6">
        <w:rPr>
          <w:shd w:val="clear" w:color="auto" w:fill="F5F5F5"/>
        </w:rPr>
        <w:t xml:space="preserve">lót được sử dụng để bảo đảm hoặc </w:t>
      </w:r>
      <w:r w:rsidRPr="004506D6">
        <w:rPr>
          <w:shd w:val="clear" w:color="auto" w:fill="F5F5F5"/>
        </w:rPr>
        <w:t>đỡ</w:t>
      </w:r>
      <w:r w:rsidR="00F5626A" w:rsidRPr="004506D6">
        <w:rPr>
          <w:shd w:val="clear" w:color="auto" w:fill="F5F5F5"/>
        </w:rPr>
        <w:t xml:space="preserve"> hàng hóa </w:t>
      </w:r>
      <w:r w:rsidRPr="004506D6">
        <w:rPr>
          <w:shd w:val="clear" w:color="auto" w:fill="F5F5F5"/>
        </w:rPr>
        <w:t xml:space="preserve">đều </w:t>
      </w:r>
      <w:r w:rsidR="00F5626A" w:rsidRPr="004506D6">
        <w:rPr>
          <w:shd w:val="clear" w:color="auto" w:fill="F5F5F5"/>
        </w:rPr>
        <w:t xml:space="preserve">được xử lý và </w:t>
      </w:r>
      <w:r w:rsidRPr="004506D6">
        <w:rPr>
          <w:shd w:val="clear" w:color="auto" w:fill="F5F5F5"/>
        </w:rPr>
        <w:t>đóng dấu như</w:t>
      </w:r>
      <w:r w:rsidR="00F5626A" w:rsidRPr="004506D6">
        <w:rPr>
          <w:shd w:val="clear" w:color="auto" w:fill="F5F5F5"/>
        </w:rPr>
        <w:t xml:space="preserve"> mô tả trong phụ lục này, và các </w:t>
      </w:r>
      <w:r w:rsidRPr="004506D6">
        <w:rPr>
          <w:shd w:val="clear" w:color="auto" w:fill="F5F5F5"/>
        </w:rPr>
        <w:t>dấu đó phải</w:t>
      </w:r>
      <w:r w:rsidR="00F5626A" w:rsidRPr="004506D6">
        <w:rPr>
          <w:shd w:val="clear" w:color="auto" w:fill="F5F5F5"/>
        </w:rPr>
        <w:t xml:space="preserve"> rõ ràng và dễ đọc. Những mảnh gỗ nhỏ không </w:t>
      </w:r>
      <w:r w:rsidRPr="004506D6">
        <w:rPr>
          <w:shd w:val="clear" w:color="auto" w:fill="F5F5F5"/>
        </w:rPr>
        <w:t>có đủ</w:t>
      </w:r>
      <w:r w:rsidR="00F5626A" w:rsidRPr="004506D6">
        <w:rPr>
          <w:shd w:val="clear" w:color="auto" w:fill="F5F5F5"/>
        </w:rPr>
        <w:t xml:space="preserve"> tất cả các yếu tố cần thiết của </w:t>
      </w:r>
      <w:r w:rsidRPr="004506D6">
        <w:rPr>
          <w:shd w:val="clear" w:color="auto" w:fill="F5F5F5"/>
        </w:rPr>
        <w:t>dấu</w:t>
      </w:r>
      <w:r w:rsidR="00F5626A" w:rsidRPr="004506D6">
        <w:rPr>
          <w:shd w:val="clear" w:color="auto" w:fill="F5F5F5"/>
        </w:rPr>
        <w:t xml:space="preserve"> không nên được sử dụng để chèn lót. Các </w:t>
      </w:r>
      <w:r w:rsidRPr="004506D6">
        <w:rPr>
          <w:shd w:val="clear" w:color="auto" w:fill="F5F5F5"/>
        </w:rPr>
        <w:t>cách</w:t>
      </w:r>
      <w:r w:rsidR="00F5626A" w:rsidRPr="004506D6">
        <w:rPr>
          <w:shd w:val="clear" w:color="auto" w:fill="F5F5F5"/>
        </w:rPr>
        <w:t xml:space="preserve"> để đ</w:t>
      </w:r>
      <w:r w:rsidRPr="004506D6">
        <w:rPr>
          <w:shd w:val="clear" w:color="auto" w:fill="F5F5F5"/>
        </w:rPr>
        <w:t>óng dấu cho vật liệu chèn lót một cách</w:t>
      </w:r>
      <w:r w:rsidR="00F5626A" w:rsidRPr="004506D6">
        <w:rPr>
          <w:shd w:val="clear" w:color="auto" w:fill="F5F5F5"/>
        </w:rPr>
        <w:t xml:space="preserve"> thích hợp bao gồm</w:t>
      </w:r>
      <w:r w:rsidR="003876C1" w:rsidRPr="004506D6">
        <w:rPr>
          <w:shd w:val="clear" w:color="auto" w:fill="F5F5F5"/>
        </w:rPr>
        <w:t>:</w:t>
      </w:r>
    </w:p>
    <w:p w:rsidR="00841DBF" w:rsidRPr="004506D6" w:rsidRDefault="00F5626A" w:rsidP="00807B0D">
      <w:pPr>
        <w:tabs>
          <w:tab w:val="left" w:pos="561"/>
        </w:tabs>
        <w:spacing w:line="236" w:lineRule="auto"/>
        <w:ind w:right="20"/>
        <w:jc w:val="both"/>
        <w:rPr>
          <w:shd w:val="clear" w:color="auto" w:fill="F5F5F5"/>
        </w:rPr>
      </w:pPr>
      <w:r w:rsidRPr="004506D6">
        <w:rPr>
          <w:shd w:val="clear" w:color="auto" w:fill="F5F5F5"/>
        </w:rPr>
        <w:t xml:space="preserve">- </w:t>
      </w:r>
      <w:r w:rsidR="0098000D" w:rsidRPr="004506D6">
        <w:rPr>
          <w:shd w:val="clear" w:color="auto" w:fill="F5F5F5"/>
        </w:rPr>
        <w:t>đóng dấu</w:t>
      </w:r>
      <w:r w:rsidRPr="004506D6">
        <w:rPr>
          <w:shd w:val="clear" w:color="auto" w:fill="F5F5F5"/>
        </w:rPr>
        <w:t xml:space="preserve"> cho các mảnh gỗ </w:t>
      </w:r>
      <w:r w:rsidR="0098000D" w:rsidRPr="004506D6">
        <w:rPr>
          <w:shd w:val="clear" w:color="auto" w:fill="F5F5F5"/>
        </w:rPr>
        <w:t xml:space="preserve">dự kiến </w:t>
      </w:r>
      <w:r w:rsidRPr="004506D6">
        <w:rPr>
          <w:shd w:val="clear" w:color="auto" w:fill="F5F5F5"/>
        </w:rPr>
        <w:t xml:space="preserve">dùng để làm </w:t>
      </w:r>
      <w:r w:rsidR="0098000D" w:rsidRPr="004506D6">
        <w:rPr>
          <w:shd w:val="clear" w:color="auto" w:fill="F5F5F5"/>
        </w:rPr>
        <w:t>vật liệu chèn</w:t>
      </w:r>
      <w:r w:rsidRPr="004506D6">
        <w:rPr>
          <w:shd w:val="clear" w:color="auto" w:fill="F5F5F5"/>
        </w:rPr>
        <w:t xml:space="preserve"> lót dọc theo toàn bộ chiều dài</w:t>
      </w:r>
      <w:r w:rsidR="0098000D" w:rsidRPr="004506D6">
        <w:rPr>
          <w:shd w:val="clear" w:color="auto" w:fill="F5F5F5"/>
        </w:rPr>
        <w:t xml:space="preserve"> và khoảng cách</w:t>
      </w:r>
      <w:r w:rsidR="00841DBF" w:rsidRPr="004506D6">
        <w:rPr>
          <w:shd w:val="clear" w:color="auto" w:fill="F5F5F5"/>
        </w:rPr>
        <w:t xml:space="preserve"> giữa cách mảnh gỗ rất ngắn</w:t>
      </w:r>
      <w:r w:rsidR="00807B0D" w:rsidRPr="004506D6">
        <w:rPr>
          <w:shd w:val="clear" w:color="auto" w:fill="F5F5F5"/>
        </w:rPr>
        <w:t xml:space="preserve"> (</w:t>
      </w:r>
      <w:r w:rsidRPr="004506D6">
        <w:rPr>
          <w:shd w:val="clear" w:color="auto" w:fill="F5F5F5"/>
        </w:rPr>
        <w:t xml:space="preserve">những mảnh rất nhỏ sau đó được cắt để </w:t>
      </w:r>
      <w:r w:rsidR="00841DBF" w:rsidRPr="004506D6">
        <w:rPr>
          <w:shd w:val="clear" w:color="auto" w:fill="F5F5F5"/>
        </w:rPr>
        <w:t>chèn lót, vật liệu chèn lót sau khi cắt phải có đủ dấu</w:t>
      </w:r>
      <w:r w:rsidRPr="004506D6">
        <w:rPr>
          <w:shd w:val="clear" w:color="auto" w:fill="F5F5F5"/>
        </w:rPr>
        <w:t>)</w:t>
      </w:r>
    </w:p>
    <w:p w:rsidR="00EE1E8C" w:rsidRPr="004506D6" w:rsidRDefault="00EE1E8C">
      <w:pPr>
        <w:spacing w:line="72" w:lineRule="exact"/>
        <w:rPr>
          <w:rFonts w:eastAsia="Times New Roman"/>
        </w:rPr>
      </w:pPr>
    </w:p>
    <w:p w:rsidR="00EE1E8C" w:rsidRPr="004506D6" w:rsidRDefault="00807B0D" w:rsidP="00807B0D">
      <w:pPr>
        <w:tabs>
          <w:tab w:val="left" w:pos="561"/>
        </w:tabs>
        <w:spacing w:line="234" w:lineRule="auto"/>
        <w:ind w:right="20"/>
        <w:rPr>
          <w:rFonts w:eastAsia="Times New Roman"/>
        </w:rPr>
      </w:pPr>
      <w:r w:rsidRPr="004506D6">
        <w:rPr>
          <w:shd w:val="clear" w:color="auto" w:fill="F5F5F5"/>
        </w:rPr>
        <w:t xml:space="preserve">- </w:t>
      </w:r>
      <w:r w:rsidR="00841DBF" w:rsidRPr="004506D6">
        <w:rPr>
          <w:shd w:val="clear" w:color="auto" w:fill="F5F5F5"/>
        </w:rPr>
        <w:t xml:space="preserve">đóng dấu </w:t>
      </w:r>
      <w:r w:rsidRPr="004506D6">
        <w:rPr>
          <w:shd w:val="clear" w:color="auto" w:fill="F5F5F5"/>
        </w:rPr>
        <w:t xml:space="preserve">bổ sung </w:t>
      </w:r>
      <w:r w:rsidR="00841DBF" w:rsidRPr="004506D6">
        <w:rPr>
          <w:shd w:val="clear" w:color="auto" w:fill="F5F5F5"/>
        </w:rPr>
        <w:t>cho vật liệu</w:t>
      </w:r>
      <w:r w:rsidRPr="004506D6">
        <w:rPr>
          <w:shd w:val="clear" w:color="auto" w:fill="F5F5F5"/>
        </w:rPr>
        <w:t xml:space="preserve"> chèn lót</w:t>
      </w:r>
      <w:r w:rsidR="00841DBF" w:rsidRPr="004506D6">
        <w:rPr>
          <w:shd w:val="clear" w:color="auto" w:fill="F5F5F5"/>
        </w:rPr>
        <w:t xml:space="preserve"> đã qua xử lý</w:t>
      </w:r>
      <w:r w:rsidRPr="004506D6">
        <w:rPr>
          <w:shd w:val="clear" w:color="auto" w:fill="F5F5F5"/>
        </w:rPr>
        <w:t xml:space="preserve"> ở một vị trí dễ nhìn thấy sau khi cắt, miễn là </w:t>
      </w:r>
      <w:r w:rsidR="00841DBF" w:rsidRPr="004506D6">
        <w:rPr>
          <w:shd w:val="clear" w:color="auto" w:fill="F5F5F5"/>
        </w:rPr>
        <w:t>đơn vị vận chuyển</w:t>
      </w:r>
      <w:r w:rsidRPr="004506D6">
        <w:rPr>
          <w:shd w:val="clear" w:color="auto" w:fill="F5F5F5"/>
        </w:rPr>
        <w:t xml:space="preserve"> được ủy quyền theo mục 4.</w:t>
      </w:r>
    </w:p>
    <w:p w:rsidR="00EE1E8C" w:rsidRPr="004506D6" w:rsidRDefault="00EE1E8C">
      <w:pPr>
        <w:spacing w:line="193" w:lineRule="exact"/>
        <w:rPr>
          <w:sz w:val="20"/>
          <w:szCs w:val="20"/>
        </w:rPr>
      </w:pPr>
    </w:p>
    <w:p w:rsidR="00EE1E8C" w:rsidRPr="004506D6" w:rsidRDefault="00F5626A">
      <w:pPr>
        <w:spacing w:line="237" w:lineRule="auto"/>
        <w:ind w:left="1"/>
        <w:jc w:val="both"/>
        <w:rPr>
          <w:sz w:val="20"/>
          <w:szCs w:val="20"/>
        </w:rPr>
      </w:pPr>
      <w:r w:rsidRPr="004506D6">
        <w:rPr>
          <w:shd w:val="clear" w:color="auto" w:fill="F5F5F5"/>
        </w:rPr>
        <w:t xml:space="preserve">Các ví dụ dưới đây minh họa một số </w:t>
      </w:r>
      <w:r w:rsidR="001E50BF" w:rsidRPr="004506D6">
        <w:rPr>
          <w:shd w:val="clear" w:color="auto" w:fill="F5F5F5"/>
        </w:rPr>
        <w:t>kiểu</w:t>
      </w:r>
      <w:r w:rsidRPr="004506D6">
        <w:rPr>
          <w:shd w:val="clear" w:color="auto" w:fill="F5F5F5"/>
        </w:rPr>
        <w:t xml:space="preserve"> có thể chấp nhận của </w:t>
      </w:r>
      <w:r w:rsidR="00841DBF" w:rsidRPr="004506D6">
        <w:rPr>
          <w:shd w:val="clear" w:color="auto" w:fill="F5F5F5"/>
        </w:rPr>
        <w:t>các yếu tố</w:t>
      </w:r>
      <w:r w:rsidR="001E50BF" w:rsidRPr="004506D6">
        <w:rPr>
          <w:shd w:val="clear" w:color="auto" w:fill="F5F5F5"/>
        </w:rPr>
        <w:t xml:space="preserve"> bắt</w:t>
      </w:r>
      <w:r w:rsidR="00841DBF" w:rsidRPr="004506D6">
        <w:rPr>
          <w:shd w:val="clear" w:color="auto" w:fill="F5F5F5"/>
        </w:rPr>
        <w:t xml:space="preserve"> </w:t>
      </w:r>
      <w:r w:rsidR="001E50BF" w:rsidRPr="004506D6">
        <w:rPr>
          <w:shd w:val="clear" w:color="auto" w:fill="F5F5F5"/>
        </w:rPr>
        <w:t xml:space="preserve">buộc </w:t>
      </w:r>
      <w:r w:rsidR="00841DBF" w:rsidRPr="004506D6">
        <w:rPr>
          <w:shd w:val="clear" w:color="auto" w:fill="F5F5F5"/>
        </w:rPr>
        <w:t>trên dấu sử dụng để c</w:t>
      </w:r>
      <w:r w:rsidRPr="004506D6">
        <w:rPr>
          <w:shd w:val="clear" w:color="auto" w:fill="F5F5F5"/>
        </w:rPr>
        <w:t>hứng nhận rằng vật liệu đóng gói bằng gỗ có dấu như vậy</w:t>
      </w:r>
      <w:r w:rsidR="00841DBF" w:rsidRPr="004506D6">
        <w:rPr>
          <w:shd w:val="clear" w:color="auto" w:fill="F5F5F5"/>
        </w:rPr>
        <w:t xml:space="preserve"> có nghĩa là</w:t>
      </w:r>
      <w:r w:rsidRPr="004506D6">
        <w:rPr>
          <w:shd w:val="clear" w:color="auto" w:fill="F5F5F5"/>
        </w:rPr>
        <w:t xml:space="preserve"> đã </w:t>
      </w:r>
      <w:r w:rsidR="00841DBF" w:rsidRPr="004506D6">
        <w:rPr>
          <w:shd w:val="clear" w:color="auto" w:fill="F5F5F5"/>
        </w:rPr>
        <w:t>được áp dụng biện pháp</w:t>
      </w:r>
      <w:r w:rsidRPr="004506D6">
        <w:rPr>
          <w:shd w:val="clear" w:color="auto" w:fill="F5F5F5"/>
        </w:rPr>
        <w:t xml:space="preserve"> xử lý được phê duyệt. Không chấp nhận </w:t>
      </w:r>
      <w:r w:rsidR="00841DBF" w:rsidRPr="004506D6">
        <w:rPr>
          <w:shd w:val="clear" w:color="auto" w:fill="F5F5F5"/>
        </w:rPr>
        <w:t>thay đổi đối với</w:t>
      </w:r>
      <w:r w:rsidRPr="004506D6">
        <w:rPr>
          <w:shd w:val="clear" w:color="auto" w:fill="F5F5F5"/>
        </w:rPr>
        <w:t xml:space="preserve"> biểu tượ</w:t>
      </w:r>
      <w:r w:rsidR="00807B0D" w:rsidRPr="004506D6">
        <w:rPr>
          <w:shd w:val="clear" w:color="auto" w:fill="F5F5F5"/>
        </w:rPr>
        <w:t xml:space="preserve">ng. </w:t>
      </w:r>
      <w:r w:rsidR="00841DBF" w:rsidRPr="004506D6">
        <w:rPr>
          <w:shd w:val="clear" w:color="auto" w:fill="F5F5F5"/>
        </w:rPr>
        <w:t xml:space="preserve">Nên chấp nhận thay đổi về cách bố trí dấu, miễn là </w:t>
      </w:r>
      <w:r w:rsidRPr="004506D6">
        <w:rPr>
          <w:shd w:val="clear" w:color="auto" w:fill="F5F5F5"/>
        </w:rPr>
        <w:t>đáp ứng các yêu cầu được nêu trong phụ lục này</w:t>
      </w:r>
      <w:r w:rsidRPr="004506D6">
        <w:rPr>
          <w:rFonts w:ascii="Arial" w:hAnsi="Arial" w:cs="Arial"/>
          <w:sz w:val="27"/>
          <w:szCs w:val="27"/>
          <w:shd w:val="clear" w:color="auto" w:fill="F5F5F5"/>
        </w:rPr>
        <w:t>.</w:t>
      </w:r>
      <w:r w:rsidR="00841DBF" w:rsidRPr="004506D6">
        <w:rPr>
          <w:rFonts w:ascii="Arial" w:hAnsi="Arial" w:cs="Arial"/>
          <w:sz w:val="27"/>
          <w:szCs w:val="27"/>
          <w:shd w:val="clear" w:color="auto" w:fill="F5F5F5"/>
        </w:rPr>
        <w:t xml:space="preserve"> </w:t>
      </w:r>
    </w:p>
    <w:p w:rsidR="00EE1E8C" w:rsidRPr="004506D6" w:rsidRDefault="00EE1E8C">
      <w:pPr>
        <w:spacing w:line="180" w:lineRule="exact"/>
        <w:rPr>
          <w:sz w:val="20"/>
          <w:szCs w:val="20"/>
        </w:rPr>
      </w:pPr>
    </w:p>
    <w:p w:rsidR="002A5966" w:rsidRPr="004506D6" w:rsidRDefault="002A5966">
      <w:pPr>
        <w:rPr>
          <w:rFonts w:ascii="Arial" w:eastAsia="Arial" w:hAnsi="Arial" w:cs="Arial"/>
          <w:b/>
          <w:bCs/>
          <w:sz w:val="18"/>
          <w:szCs w:val="18"/>
        </w:rPr>
      </w:pPr>
      <w:r w:rsidRPr="004506D6">
        <w:rPr>
          <w:rFonts w:ascii="Arial" w:eastAsia="Arial" w:hAnsi="Arial" w:cs="Arial"/>
          <w:b/>
          <w:bCs/>
          <w:sz w:val="18"/>
          <w:szCs w:val="18"/>
        </w:rPr>
        <w:br w:type="page"/>
      </w:r>
    </w:p>
    <w:p w:rsidR="00EE1E8C" w:rsidRPr="004506D6" w:rsidRDefault="001E50BF">
      <w:pPr>
        <w:ind w:left="1"/>
        <w:rPr>
          <w:sz w:val="20"/>
          <w:szCs w:val="20"/>
        </w:rPr>
      </w:pPr>
      <w:r w:rsidRPr="004506D6">
        <w:rPr>
          <w:rFonts w:ascii="Arial" w:eastAsia="Arial" w:hAnsi="Arial" w:cs="Arial"/>
          <w:b/>
          <w:bCs/>
          <w:sz w:val="18"/>
          <w:szCs w:val="18"/>
        </w:rPr>
        <w:lastRenderedPageBreak/>
        <w:t>Mẫu</w:t>
      </w:r>
      <w:r w:rsidR="006043C3" w:rsidRPr="004506D6">
        <w:rPr>
          <w:rFonts w:ascii="Arial" w:eastAsia="Arial" w:hAnsi="Arial" w:cs="Arial"/>
          <w:b/>
          <w:bCs/>
          <w:sz w:val="18"/>
          <w:szCs w:val="18"/>
        </w:rPr>
        <w:t xml:space="preserve"> 1</w:t>
      </w:r>
    </w:p>
    <w:p w:rsidR="00EE1E8C" w:rsidRPr="004506D6" w:rsidRDefault="006043C3">
      <w:pPr>
        <w:spacing w:line="20" w:lineRule="exact"/>
        <w:rPr>
          <w:sz w:val="20"/>
          <w:szCs w:val="20"/>
        </w:rPr>
      </w:pPr>
      <w:r w:rsidRPr="004506D6">
        <w:rPr>
          <w:noProof/>
          <w:sz w:val="20"/>
          <w:szCs w:val="20"/>
        </w:rPr>
        <w:drawing>
          <wp:anchor distT="0" distB="0" distL="114300" distR="114300" simplePos="0" relativeHeight="251661312" behindDoc="1" locked="0" layoutInCell="0" allowOverlap="1" wp14:anchorId="3EF23DF3" wp14:editId="6E3F6F36">
            <wp:simplePos x="0" y="0"/>
            <wp:positionH relativeFrom="column">
              <wp:posOffset>-17780</wp:posOffset>
            </wp:positionH>
            <wp:positionV relativeFrom="paragraph">
              <wp:posOffset>2319655</wp:posOffset>
            </wp:positionV>
            <wp:extent cx="5796915" cy="635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a:extLst/>
                    </a:blip>
                    <a:srcRect/>
                    <a:stretch>
                      <a:fillRect/>
                    </a:stretch>
                  </pic:blipFill>
                  <pic:spPr bwMode="auto">
                    <a:xfrm>
                      <a:off x="0" y="0"/>
                      <a:ext cx="5796915" cy="6350"/>
                    </a:xfrm>
                    <a:prstGeom prst="rect">
                      <a:avLst/>
                    </a:prstGeom>
                    <a:noFill/>
                  </pic:spPr>
                </pic:pic>
              </a:graphicData>
            </a:graphic>
          </wp:anchor>
        </w:drawing>
      </w:r>
      <w:r w:rsidRPr="004506D6">
        <w:rPr>
          <w:noProof/>
          <w:sz w:val="20"/>
          <w:szCs w:val="20"/>
        </w:rPr>
        <w:drawing>
          <wp:anchor distT="0" distB="0" distL="114300" distR="114300" simplePos="0" relativeHeight="251663360" behindDoc="1" locked="0" layoutInCell="0" allowOverlap="1" wp14:anchorId="129A65F4" wp14:editId="4845F484">
            <wp:simplePos x="0" y="0"/>
            <wp:positionH relativeFrom="column">
              <wp:posOffset>18415</wp:posOffset>
            </wp:positionH>
            <wp:positionV relativeFrom="paragraph">
              <wp:posOffset>81280</wp:posOffset>
            </wp:positionV>
            <wp:extent cx="4054475" cy="116395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a:extLst/>
                    </a:blip>
                    <a:srcRect/>
                    <a:stretch>
                      <a:fillRect/>
                    </a:stretch>
                  </pic:blipFill>
                  <pic:spPr bwMode="auto">
                    <a:xfrm>
                      <a:off x="0" y="0"/>
                      <a:ext cx="4054475" cy="1163955"/>
                    </a:xfrm>
                    <a:prstGeom prst="rect">
                      <a:avLst/>
                    </a:prstGeom>
                    <a:noFill/>
                  </pic:spPr>
                </pic:pic>
              </a:graphicData>
            </a:graphic>
          </wp:anchor>
        </w:drawing>
      </w:r>
    </w:p>
    <w:p w:rsidR="00EE1E8C" w:rsidRPr="004506D6" w:rsidRDefault="00EE1E8C">
      <w:pPr>
        <w:sectPr w:rsidR="00EE1E8C" w:rsidRPr="004506D6">
          <w:pgSz w:w="11900" w:h="16838"/>
          <w:pgMar w:top="851" w:right="1406" w:bottom="410" w:left="1419" w:header="0" w:footer="0" w:gutter="0"/>
          <w:cols w:space="720" w:equalWidth="0">
            <w:col w:w="9081"/>
          </w:cols>
        </w:sect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2A5966" w:rsidRPr="004506D6" w:rsidRDefault="002A5966">
      <w:pPr>
        <w:spacing w:line="200" w:lineRule="exact"/>
        <w:rPr>
          <w:sz w:val="20"/>
          <w:szCs w:val="20"/>
        </w:rPr>
      </w:pPr>
    </w:p>
    <w:p w:rsidR="002A5966" w:rsidRPr="004506D6" w:rsidRDefault="002A5966">
      <w:pPr>
        <w:spacing w:line="200" w:lineRule="exact"/>
        <w:rPr>
          <w:sz w:val="20"/>
          <w:szCs w:val="20"/>
        </w:rPr>
      </w:pPr>
    </w:p>
    <w:p w:rsidR="00EE1E8C" w:rsidRPr="004506D6" w:rsidRDefault="001E50BF">
      <w:pPr>
        <w:rPr>
          <w:sz w:val="20"/>
          <w:szCs w:val="20"/>
        </w:rPr>
      </w:pPr>
      <w:r w:rsidRPr="004506D6">
        <w:rPr>
          <w:rFonts w:ascii="Arial" w:eastAsia="Arial" w:hAnsi="Arial" w:cs="Arial"/>
          <w:b/>
          <w:bCs/>
          <w:sz w:val="18"/>
          <w:szCs w:val="18"/>
        </w:rPr>
        <w:t>Mẫu 2</w:t>
      </w:r>
    </w:p>
    <w:p w:rsidR="00EE1E8C" w:rsidRPr="004506D6" w:rsidRDefault="006043C3">
      <w:pPr>
        <w:spacing w:line="20" w:lineRule="exact"/>
        <w:rPr>
          <w:sz w:val="20"/>
          <w:szCs w:val="20"/>
        </w:rPr>
      </w:pPr>
      <w:r w:rsidRPr="004506D6">
        <w:rPr>
          <w:noProof/>
          <w:sz w:val="20"/>
          <w:szCs w:val="20"/>
        </w:rPr>
        <w:drawing>
          <wp:anchor distT="0" distB="0" distL="114300" distR="114300" simplePos="0" relativeHeight="251665408" behindDoc="1" locked="0" layoutInCell="0" allowOverlap="1" wp14:anchorId="3EC2529B" wp14:editId="3FE7D84E">
            <wp:simplePos x="0" y="0"/>
            <wp:positionH relativeFrom="column">
              <wp:posOffset>17780</wp:posOffset>
            </wp:positionH>
            <wp:positionV relativeFrom="paragraph">
              <wp:posOffset>80645</wp:posOffset>
            </wp:positionV>
            <wp:extent cx="4054475" cy="128460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
                      <a:extLst/>
                    </a:blip>
                    <a:srcRect/>
                    <a:stretch>
                      <a:fillRect/>
                    </a:stretch>
                  </pic:blipFill>
                  <pic:spPr bwMode="auto">
                    <a:xfrm>
                      <a:off x="0" y="0"/>
                      <a:ext cx="4054475" cy="1284605"/>
                    </a:xfrm>
                    <a:prstGeom prst="rect">
                      <a:avLst/>
                    </a:prstGeom>
                    <a:noFill/>
                  </pic:spPr>
                </pic:pic>
              </a:graphicData>
            </a:graphic>
          </wp:anchor>
        </w:drawing>
      </w: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363" w:lineRule="exact"/>
        <w:rPr>
          <w:sz w:val="20"/>
          <w:szCs w:val="20"/>
        </w:rPr>
      </w:pPr>
    </w:p>
    <w:p w:rsidR="00EE1E8C" w:rsidRPr="004506D6" w:rsidRDefault="001E50BF">
      <w:pPr>
        <w:rPr>
          <w:sz w:val="20"/>
          <w:szCs w:val="20"/>
        </w:rPr>
      </w:pPr>
      <w:r w:rsidRPr="004506D6">
        <w:rPr>
          <w:rFonts w:ascii="Arial" w:eastAsia="Arial" w:hAnsi="Arial" w:cs="Arial"/>
          <w:b/>
          <w:bCs/>
          <w:sz w:val="18"/>
          <w:szCs w:val="18"/>
        </w:rPr>
        <w:t>Mẫu</w:t>
      </w:r>
      <w:r w:rsidR="006043C3" w:rsidRPr="004506D6">
        <w:rPr>
          <w:rFonts w:ascii="Arial" w:eastAsia="Arial" w:hAnsi="Arial" w:cs="Arial"/>
          <w:b/>
          <w:bCs/>
          <w:sz w:val="18"/>
          <w:szCs w:val="18"/>
        </w:rPr>
        <w:t xml:space="preserve"> 3 </w:t>
      </w:r>
      <w:r w:rsidR="006043C3" w:rsidRPr="004506D6">
        <w:rPr>
          <w:rFonts w:ascii="Arial" w:eastAsia="Arial" w:hAnsi="Arial" w:cs="Arial"/>
          <w:sz w:val="18"/>
          <w:szCs w:val="18"/>
        </w:rPr>
        <w:t>(</w:t>
      </w:r>
      <w:r w:rsidR="00250707" w:rsidRPr="004506D6">
        <w:rPr>
          <w:rFonts w:ascii="Arial" w:eastAsia="Arial" w:hAnsi="Arial" w:cs="Arial"/>
          <w:sz w:val="18"/>
          <w:szCs w:val="18"/>
        </w:rPr>
        <w:t>dấu có góc đường viền tròn</w:t>
      </w:r>
      <w:r w:rsidR="006043C3" w:rsidRPr="004506D6">
        <w:rPr>
          <w:rFonts w:ascii="Arial" w:eastAsia="Arial" w:hAnsi="Arial" w:cs="Arial"/>
          <w:sz w:val="18"/>
          <w:szCs w:val="18"/>
        </w:rPr>
        <w:t>.)</w:t>
      </w:r>
    </w:p>
    <w:p w:rsidR="00EE1E8C" w:rsidRPr="004506D6" w:rsidRDefault="006043C3">
      <w:pPr>
        <w:spacing w:line="20" w:lineRule="exact"/>
        <w:rPr>
          <w:sz w:val="20"/>
          <w:szCs w:val="20"/>
        </w:rPr>
      </w:pPr>
      <w:r w:rsidRPr="004506D6">
        <w:rPr>
          <w:noProof/>
          <w:sz w:val="20"/>
          <w:szCs w:val="20"/>
        </w:rPr>
        <w:drawing>
          <wp:anchor distT="0" distB="0" distL="114300" distR="114300" simplePos="0" relativeHeight="251667456" behindDoc="1" locked="0" layoutInCell="0" allowOverlap="1" wp14:anchorId="3C61F391" wp14:editId="14C9C33E">
            <wp:simplePos x="0" y="0"/>
            <wp:positionH relativeFrom="column">
              <wp:posOffset>17780</wp:posOffset>
            </wp:positionH>
            <wp:positionV relativeFrom="paragraph">
              <wp:posOffset>81280</wp:posOffset>
            </wp:positionV>
            <wp:extent cx="4054475" cy="116459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
                      <a:extLst/>
                    </a:blip>
                    <a:srcRect/>
                    <a:stretch>
                      <a:fillRect/>
                    </a:stretch>
                  </pic:blipFill>
                  <pic:spPr bwMode="auto">
                    <a:xfrm>
                      <a:off x="0" y="0"/>
                      <a:ext cx="4054475" cy="1164590"/>
                    </a:xfrm>
                    <a:prstGeom prst="rect">
                      <a:avLst/>
                    </a:prstGeom>
                    <a:noFill/>
                  </pic:spPr>
                </pic:pic>
              </a:graphicData>
            </a:graphic>
          </wp:anchor>
        </w:drawing>
      </w: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386" w:lineRule="exact"/>
        <w:rPr>
          <w:sz w:val="20"/>
          <w:szCs w:val="20"/>
        </w:rPr>
      </w:pPr>
    </w:p>
    <w:p w:rsidR="00EE1E8C" w:rsidRPr="004506D6" w:rsidRDefault="001E50BF">
      <w:pPr>
        <w:spacing w:line="236" w:lineRule="auto"/>
        <w:rPr>
          <w:sz w:val="20"/>
          <w:szCs w:val="20"/>
        </w:rPr>
      </w:pPr>
      <w:r w:rsidRPr="004506D6">
        <w:rPr>
          <w:rFonts w:ascii="Arial" w:eastAsia="Arial" w:hAnsi="Arial" w:cs="Arial"/>
          <w:b/>
          <w:bCs/>
          <w:sz w:val="18"/>
          <w:szCs w:val="18"/>
        </w:rPr>
        <w:t>M</w:t>
      </w:r>
      <w:r w:rsidR="00D03B62" w:rsidRPr="004506D6">
        <w:rPr>
          <w:rFonts w:ascii="Arial" w:eastAsia="Arial" w:hAnsi="Arial" w:cs="Arial"/>
          <w:b/>
          <w:bCs/>
          <w:sz w:val="18"/>
          <w:szCs w:val="18"/>
        </w:rPr>
        <w:t xml:space="preserve">ẫu </w:t>
      </w:r>
      <w:r w:rsidR="00874D61" w:rsidRPr="004506D6">
        <w:rPr>
          <w:rFonts w:ascii="Arial" w:eastAsia="Arial" w:hAnsi="Arial" w:cs="Arial"/>
          <w:b/>
          <w:bCs/>
          <w:sz w:val="18"/>
          <w:szCs w:val="18"/>
        </w:rPr>
        <w:t>số</w:t>
      </w:r>
      <w:r w:rsidR="00250707" w:rsidRPr="004506D6">
        <w:rPr>
          <w:rFonts w:ascii="Arial" w:eastAsia="Arial" w:hAnsi="Arial" w:cs="Arial"/>
          <w:b/>
          <w:bCs/>
          <w:sz w:val="18"/>
          <w:szCs w:val="18"/>
        </w:rPr>
        <w:t xml:space="preserve"> </w:t>
      </w:r>
      <w:r w:rsidR="00B4659A" w:rsidRPr="004506D6">
        <w:rPr>
          <w:rFonts w:ascii="Arial" w:eastAsia="Arial" w:hAnsi="Arial" w:cs="Arial"/>
          <w:b/>
          <w:bCs/>
          <w:sz w:val="18"/>
          <w:szCs w:val="18"/>
        </w:rPr>
        <w:t xml:space="preserve">4 </w:t>
      </w:r>
      <w:r w:rsidR="00D03B62" w:rsidRPr="004506D6">
        <w:rPr>
          <w:rFonts w:ascii="Arial" w:eastAsia="Arial" w:hAnsi="Arial" w:cs="Arial"/>
          <w:b/>
          <w:bCs/>
          <w:sz w:val="18"/>
          <w:szCs w:val="18"/>
        </w:rPr>
        <w:t>(</w:t>
      </w:r>
      <w:r w:rsidR="003C2E16" w:rsidRPr="004506D6">
        <w:rPr>
          <w:rFonts w:ascii="Arial" w:eastAsia="Arial" w:hAnsi="Arial" w:cs="Arial"/>
          <w:b/>
          <w:bCs/>
          <w:sz w:val="18"/>
          <w:szCs w:val="18"/>
        </w:rPr>
        <w:t>trường hợp dùng khuôn dấu</w:t>
      </w:r>
      <w:r w:rsidR="006043C3" w:rsidRPr="004506D6">
        <w:rPr>
          <w:rFonts w:ascii="Arial" w:eastAsia="Arial" w:hAnsi="Arial" w:cs="Arial"/>
          <w:sz w:val="18"/>
          <w:szCs w:val="18"/>
        </w:rPr>
        <w:t xml:space="preserve">; </w:t>
      </w:r>
      <w:r w:rsidR="00250707" w:rsidRPr="004506D6">
        <w:rPr>
          <w:rFonts w:ascii="Arial" w:eastAsia="Arial" w:hAnsi="Arial" w:cs="Arial"/>
          <w:sz w:val="18"/>
          <w:szCs w:val="18"/>
        </w:rPr>
        <w:t xml:space="preserve">đường viền và đường thẳng đứng có thể ngắt quãng) </w:t>
      </w:r>
    </w:p>
    <w:p w:rsidR="00EE1E8C" w:rsidRPr="004506D6" w:rsidRDefault="006043C3">
      <w:pPr>
        <w:spacing w:line="20" w:lineRule="exact"/>
        <w:rPr>
          <w:sz w:val="20"/>
          <w:szCs w:val="20"/>
        </w:rPr>
      </w:pPr>
      <w:r w:rsidRPr="004506D6">
        <w:rPr>
          <w:noProof/>
          <w:sz w:val="20"/>
          <w:szCs w:val="20"/>
        </w:rPr>
        <w:drawing>
          <wp:anchor distT="0" distB="0" distL="114300" distR="114300" simplePos="0" relativeHeight="251669504" behindDoc="1" locked="0" layoutInCell="0" allowOverlap="1" wp14:anchorId="1B53D287" wp14:editId="79C056F0">
            <wp:simplePos x="0" y="0"/>
            <wp:positionH relativeFrom="column">
              <wp:posOffset>17780</wp:posOffset>
            </wp:positionH>
            <wp:positionV relativeFrom="paragraph">
              <wp:posOffset>78105</wp:posOffset>
            </wp:positionV>
            <wp:extent cx="4080510" cy="116395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8">
                      <a:extLst/>
                    </a:blip>
                    <a:srcRect/>
                    <a:stretch>
                      <a:fillRect/>
                    </a:stretch>
                  </pic:blipFill>
                  <pic:spPr bwMode="auto">
                    <a:xfrm>
                      <a:off x="0" y="0"/>
                      <a:ext cx="4080510" cy="1163955"/>
                    </a:xfrm>
                    <a:prstGeom prst="rect">
                      <a:avLst/>
                    </a:prstGeom>
                    <a:noFill/>
                  </pic:spPr>
                </pic:pic>
              </a:graphicData>
            </a:graphic>
          </wp:anchor>
        </w:drawing>
      </w: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370" w:lineRule="exact"/>
        <w:rPr>
          <w:sz w:val="20"/>
          <w:szCs w:val="20"/>
        </w:rPr>
      </w:pPr>
    </w:p>
    <w:p w:rsidR="00EE1E8C" w:rsidRPr="004506D6" w:rsidRDefault="00B4659A">
      <w:pPr>
        <w:rPr>
          <w:sz w:val="20"/>
          <w:szCs w:val="20"/>
        </w:rPr>
      </w:pPr>
      <w:r w:rsidRPr="004506D6">
        <w:rPr>
          <w:rFonts w:ascii="Arial" w:eastAsia="Arial" w:hAnsi="Arial" w:cs="Arial"/>
          <w:b/>
          <w:bCs/>
          <w:sz w:val="18"/>
          <w:szCs w:val="18"/>
        </w:rPr>
        <w:t>M</w:t>
      </w:r>
      <w:r w:rsidR="00874D61" w:rsidRPr="004506D6">
        <w:rPr>
          <w:rFonts w:ascii="Arial" w:eastAsia="Arial" w:hAnsi="Arial" w:cs="Arial"/>
          <w:b/>
          <w:bCs/>
          <w:sz w:val="18"/>
          <w:szCs w:val="18"/>
        </w:rPr>
        <w:t xml:space="preserve">ẫu số </w:t>
      </w:r>
      <w:r w:rsidR="006043C3" w:rsidRPr="004506D6">
        <w:rPr>
          <w:rFonts w:ascii="Arial" w:eastAsia="Arial" w:hAnsi="Arial" w:cs="Arial"/>
          <w:b/>
          <w:bCs/>
          <w:sz w:val="18"/>
          <w:szCs w:val="18"/>
        </w:rPr>
        <w:t>5</w:t>
      </w:r>
    </w:p>
    <w:p w:rsidR="00EE1E8C" w:rsidRPr="004506D6" w:rsidRDefault="006043C3">
      <w:pPr>
        <w:spacing w:line="20" w:lineRule="exact"/>
        <w:rPr>
          <w:sz w:val="20"/>
          <w:szCs w:val="20"/>
        </w:rPr>
      </w:pPr>
      <w:r w:rsidRPr="004506D6">
        <w:rPr>
          <w:noProof/>
          <w:sz w:val="20"/>
          <w:szCs w:val="20"/>
        </w:rPr>
        <w:drawing>
          <wp:anchor distT="0" distB="0" distL="114300" distR="114300" simplePos="0" relativeHeight="251671552" behindDoc="1" locked="0" layoutInCell="0" allowOverlap="1" wp14:anchorId="62D4237B" wp14:editId="7F620DE8">
            <wp:simplePos x="0" y="0"/>
            <wp:positionH relativeFrom="column">
              <wp:posOffset>17780</wp:posOffset>
            </wp:positionH>
            <wp:positionV relativeFrom="paragraph">
              <wp:posOffset>80645</wp:posOffset>
            </wp:positionV>
            <wp:extent cx="1216025" cy="116459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a:extLst/>
                    </a:blip>
                    <a:srcRect/>
                    <a:stretch>
                      <a:fillRect/>
                    </a:stretch>
                  </pic:blipFill>
                  <pic:spPr bwMode="auto">
                    <a:xfrm>
                      <a:off x="0" y="0"/>
                      <a:ext cx="1216025" cy="1164590"/>
                    </a:xfrm>
                    <a:prstGeom prst="rect">
                      <a:avLst/>
                    </a:prstGeom>
                    <a:noFill/>
                  </pic:spPr>
                </pic:pic>
              </a:graphicData>
            </a:graphic>
          </wp:anchor>
        </w:drawing>
      </w: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200" w:lineRule="exact"/>
        <w:rPr>
          <w:sz w:val="20"/>
          <w:szCs w:val="20"/>
        </w:rPr>
      </w:pPr>
    </w:p>
    <w:p w:rsidR="00EE1E8C" w:rsidRPr="004506D6" w:rsidRDefault="00EE1E8C">
      <w:pPr>
        <w:spacing w:line="376" w:lineRule="exact"/>
        <w:rPr>
          <w:sz w:val="20"/>
          <w:szCs w:val="20"/>
        </w:rPr>
      </w:pPr>
    </w:p>
    <w:p w:rsidR="00EE1E8C" w:rsidRPr="004506D6" w:rsidRDefault="00874D61">
      <w:pPr>
        <w:rPr>
          <w:sz w:val="20"/>
          <w:szCs w:val="20"/>
        </w:rPr>
      </w:pPr>
      <w:r w:rsidRPr="004506D6">
        <w:rPr>
          <w:rFonts w:ascii="Arial" w:eastAsia="Arial" w:hAnsi="Arial" w:cs="Arial"/>
          <w:b/>
          <w:bCs/>
          <w:sz w:val="18"/>
          <w:szCs w:val="18"/>
        </w:rPr>
        <w:t xml:space="preserve">Mẫu số </w:t>
      </w:r>
      <w:r w:rsidR="006043C3" w:rsidRPr="004506D6">
        <w:rPr>
          <w:rFonts w:ascii="Arial" w:eastAsia="Arial" w:hAnsi="Arial" w:cs="Arial"/>
          <w:b/>
          <w:bCs/>
          <w:sz w:val="18"/>
          <w:szCs w:val="18"/>
        </w:rPr>
        <w:t>6</w:t>
      </w:r>
    </w:p>
    <w:p w:rsidR="00EE1E8C" w:rsidRPr="004506D6" w:rsidRDefault="006043C3">
      <w:pPr>
        <w:spacing w:line="20" w:lineRule="exact"/>
        <w:rPr>
          <w:sz w:val="20"/>
          <w:szCs w:val="20"/>
        </w:rPr>
      </w:pPr>
      <w:r w:rsidRPr="004506D6">
        <w:rPr>
          <w:noProof/>
          <w:sz w:val="20"/>
          <w:szCs w:val="20"/>
        </w:rPr>
        <w:drawing>
          <wp:anchor distT="0" distB="0" distL="114300" distR="114300" simplePos="0" relativeHeight="251673600" behindDoc="1" locked="0" layoutInCell="0" allowOverlap="1" wp14:anchorId="6FBC7085" wp14:editId="2B35863E">
            <wp:simplePos x="0" y="0"/>
            <wp:positionH relativeFrom="column">
              <wp:posOffset>-18415</wp:posOffset>
            </wp:positionH>
            <wp:positionV relativeFrom="paragraph">
              <wp:posOffset>2420620</wp:posOffset>
            </wp:positionV>
            <wp:extent cx="5796915" cy="635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a:extLst/>
                    </a:blip>
                    <a:srcRect/>
                    <a:stretch>
                      <a:fillRect/>
                    </a:stretch>
                  </pic:blipFill>
                  <pic:spPr bwMode="auto">
                    <a:xfrm>
                      <a:off x="0" y="0"/>
                      <a:ext cx="5796915" cy="6350"/>
                    </a:xfrm>
                    <a:prstGeom prst="rect">
                      <a:avLst/>
                    </a:prstGeom>
                    <a:noFill/>
                  </pic:spPr>
                </pic:pic>
              </a:graphicData>
            </a:graphic>
          </wp:anchor>
        </w:drawing>
      </w:r>
      <w:r w:rsidRPr="004506D6">
        <w:rPr>
          <w:noProof/>
          <w:sz w:val="20"/>
          <w:szCs w:val="20"/>
        </w:rPr>
        <w:drawing>
          <wp:anchor distT="0" distB="0" distL="114300" distR="114300" simplePos="0" relativeHeight="251675648" behindDoc="1" locked="0" layoutInCell="0" allowOverlap="1" wp14:anchorId="3F6BCFF7" wp14:editId="26160F99">
            <wp:simplePos x="0" y="0"/>
            <wp:positionH relativeFrom="column">
              <wp:posOffset>17780</wp:posOffset>
            </wp:positionH>
            <wp:positionV relativeFrom="paragraph">
              <wp:posOffset>79375</wp:posOffset>
            </wp:positionV>
            <wp:extent cx="4054475" cy="78486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0">
                      <a:extLst/>
                    </a:blip>
                    <a:srcRect/>
                    <a:stretch>
                      <a:fillRect/>
                    </a:stretch>
                  </pic:blipFill>
                  <pic:spPr bwMode="auto">
                    <a:xfrm>
                      <a:off x="0" y="0"/>
                      <a:ext cx="4054475" cy="784860"/>
                    </a:xfrm>
                    <a:prstGeom prst="rect">
                      <a:avLst/>
                    </a:prstGeom>
                    <a:noFill/>
                  </pic:spPr>
                </pic:pic>
              </a:graphicData>
            </a:graphic>
          </wp:anchor>
        </w:drawing>
      </w:r>
    </w:p>
    <w:p w:rsidR="00EE1E8C" w:rsidRPr="004506D6" w:rsidRDefault="00EE1E8C">
      <w:pPr>
        <w:sectPr w:rsidR="00EE1E8C" w:rsidRPr="004506D6">
          <w:pgSz w:w="11900" w:h="16838"/>
          <w:pgMar w:top="851" w:right="1426" w:bottom="410" w:left="1420" w:header="0" w:footer="0" w:gutter="0"/>
          <w:cols w:space="720" w:equalWidth="0">
            <w:col w:w="9060"/>
          </w:cols>
        </w:sectPr>
      </w:pPr>
    </w:p>
    <w:p w:rsidR="00EE1E8C" w:rsidRPr="004506D6" w:rsidRDefault="00BB4DF0">
      <w:pPr>
        <w:ind w:right="19"/>
        <w:jc w:val="center"/>
        <w:rPr>
          <w:sz w:val="20"/>
          <w:szCs w:val="20"/>
        </w:rPr>
      </w:pPr>
      <w:r w:rsidRPr="004506D6">
        <w:rPr>
          <w:rFonts w:eastAsia="Times New Roman"/>
          <w:sz w:val="18"/>
          <w:szCs w:val="18"/>
        </w:rPr>
        <w:lastRenderedPageBreak/>
        <w:t>Phụ lục này dùng để tham khảo và không phải là một phần của tiêu chuẩn này</w:t>
      </w:r>
      <w:r w:rsidR="006043C3" w:rsidRPr="004506D6">
        <w:rPr>
          <w:rFonts w:eastAsia="Times New Roman"/>
          <w:sz w:val="18"/>
          <w:szCs w:val="18"/>
        </w:rPr>
        <w:t>.</w:t>
      </w:r>
    </w:p>
    <w:p w:rsidR="00EE1E8C" w:rsidRPr="004506D6" w:rsidRDefault="00EE1E8C">
      <w:pPr>
        <w:spacing w:line="195" w:lineRule="exact"/>
        <w:rPr>
          <w:sz w:val="20"/>
          <w:szCs w:val="20"/>
        </w:rPr>
      </w:pPr>
    </w:p>
    <w:p w:rsidR="00B4659A" w:rsidRPr="004506D6" w:rsidRDefault="00B4659A" w:rsidP="004506D6">
      <w:pPr>
        <w:pStyle w:val="Heading1"/>
        <w:rPr>
          <w:rFonts w:eastAsia="Times New Roman"/>
          <w:sz w:val="26"/>
        </w:rPr>
      </w:pPr>
      <w:bookmarkStart w:id="14" w:name="_Toc529818412"/>
      <w:r w:rsidRPr="004506D6">
        <w:rPr>
          <w:rFonts w:ascii="Times New Roman" w:eastAsia="Times New Roman" w:hAnsi="Times New Roman" w:cs="Times New Roman"/>
          <w:sz w:val="26"/>
        </w:rPr>
        <w:t>PHỤ CH</w:t>
      </w:r>
      <w:r w:rsidR="003829C8" w:rsidRPr="004506D6">
        <w:rPr>
          <w:rFonts w:ascii="Times New Roman" w:eastAsia="Times New Roman" w:hAnsi="Times New Roman" w:cs="Times New Roman"/>
          <w:sz w:val="26"/>
        </w:rPr>
        <w:t>ƯƠNG</w:t>
      </w:r>
      <w:r w:rsidRPr="004506D6">
        <w:rPr>
          <w:rFonts w:ascii="Times New Roman" w:eastAsia="Times New Roman" w:hAnsi="Times New Roman" w:cs="Times New Roman"/>
          <w:sz w:val="26"/>
        </w:rPr>
        <w:t xml:space="preserve"> 1: Ví dụ về các biện pháp xử lý an toàn vật liệu đóng gói bằng gỗ không tuân thủ </w:t>
      </w:r>
      <w:r w:rsidR="003829C8" w:rsidRPr="004506D6">
        <w:rPr>
          <w:rFonts w:ascii="Times New Roman" w:eastAsia="Times New Roman" w:hAnsi="Times New Roman" w:cs="Times New Roman"/>
          <w:sz w:val="26"/>
        </w:rPr>
        <w:t>quy định</w:t>
      </w:r>
      <w:bookmarkEnd w:id="14"/>
    </w:p>
    <w:p w:rsidR="00EE1E8C" w:rsidRPr="004506D6" w:rsidRDefault="00EE1E8C">
      <w:pPr>
        <w:spacing w:line="188" w:lineRule="exact"/>
        <w:rPr>
          <w:sz w:val="20"/>
          <w:szCs w:val="20"/>
        </w:rPr>
      </w:pPr>
    </w:p>
    <w:p w:rsidR="00EE1E8C" w:rsidRPr="004506D6" w:rsidRDefault="00B4659A">
      <w:pPr>
        <w:spacing w:line="237" w:lineRule="auto"/>
        <w:ind w:left="1"/>
        <w:jc w:val="both"/>
        <w:rPr>
          <w:sz w:val="20"/>
          <w:szCs w:val="20"/>
        </w:rPr>
      </w:pPr>
      <w:r w:rsidRPr="004506D6">
        <w:rPr>
          <w:shd w:val="clear" w:color="auto" w:fill="F5F5F5"/>
        </w:rPr>
        <w:t xml:space="preserve">Việc xử lý an toàn vật liệu đóng gói bằng gỗ không tuân thủ là một </w:t>
      </w:r>
      <w:r w:rsidR="00250707" w:rsidRPr="004506D6">
        <w:rPr>
          <w:shd w:val="clear" w:color="auto" w:fill="F5F5F5"/>
        </w:rPr>
        <w:t>phương án</w:t>
      </w:r>
      <w:r w:rsidRPr="004506D6">
        <w:rPr>
          <w:shd w:val="clear" w:color="auto" w:fill="F5F5F5"/>
        </w:rPr>
        <w:t xml:space="preserve"> quản lý rủi ro có thể được NPPO của nước nhập khẩu sử dụng khi </w:t>
      </w:r>
      <w:r w:rsidR="00EE1A9B" w:rsidRPr="004506D6">
        <w:rPr>
          <w:shd w:val="clear" w:color="auto" w:fill="F5F5F5"/>
        </w:rPr>
        <w:t xml:space="preserve">không có sẵn hoặc không mong muốn </w:t>
      </w:r>
      <w:r w:rsidRPr="004506D6">
        <w:rPr>
          <w:shd w:val="clear" w:color="auto" w:fill="F5F5F5"/>
        </w:rPr>
        <w:t xml:space="preserve">hành động khẩn cấp. </w:t>
      </w:r>
      <w:r w:rsidR="00250707" w:rsidRPr="004506D6">
        <w:rPr>
          <w:shd w:val="clear" w:color="auto" w:fill="F5F5F5"/>
        </w:rPr>
        <w:t>Khuyến khích áp dụng c</w:t>
      </w:r>
      <w:r w:rsidR="003876C1" w:rsidRPr="004506D6">
        <w:rPr>
          <w:shd w:val="clear" w:color="auto" w:fill="F5F5F5"/>
        </w:rPr>
        <w:t xml:space="preserve">ác biện </w:t>
      </w:r>
      <w:r w:rsidRPr="004506D6">
        <w:rPr>
          <w:shd w:val="clear" w:color="auto" w:fill="F5F5F5"/>
        </w:rPr>
        <w:t xml:space="preserve">pháp được liệt kê dưới đây </w:t>
      </w:r>
      <w:r w:rsidR="00250707" w:rsidRPr="004506D6">
        <w:rPr>
          <w:shd w:val="clear" w:color="auto" w:fill="F5F5F5"/>
        </w:rPr>
        <w:t>để</w:t>
      </w:r>
      <w:r w:rsidRPr="004506D6">
        <w:rPr>
          <w:shd w:val="clear" w:color="auto" w:fill="F5F5F5"/>
        </w:rPr>
        <w:t xml:space="preserve"> xử lý an toàn vật liệu đóng gói bằng gỗ không tuân thủ</w:t>
      </w:r>
      <w:r w:rsidR="00250707" w:rsidRPr="004506D6">
        <w:rPr>
          <w:shd w:val="clear" w:color="auto" w:fill="F5F5F5"/>
        </w:rPr>
        <w:t>:</w:t>
      </w:r>
    </w:p>
    <w:p w:rsidR="00EE1E8C" w:rsidRPr="004506D6" w:rsidRDefault="00EE1E8C">
      <w:pPr>
        <w:spacing w:line="60" w:lineRule="exact"/>
        <w:rPr>
          <w:sz w:val="20"/>
          <w:szCs w:val="20"/>
        </w:rPr>
      </w:pPr>
      <w:bookmarkStart w:id="15" w:name="_GoBack"/>
      <w:bookmarkEnd w:id="15"/>
    </w:p>
    <w:p w:rsidR="00EE1E8C" w:rsidRPr="004506D6" w:rsidRDefault="00B4659A">
      <w:pPr>
        <w:numPr>
          <w:ilvl w:val="0"/>
          <w:numId w:val="23"/>
        </w:numPr>
        <w:tabs>
          <w:tab w:val="left" w:pos="561"/>
        </w:tabs>
        <w:ind w:left="561" w:hanging="561"/>
        <w:rPr>
          <w:rFonts w:eastAsia="Times New Roman"/>
        </w:rPr>
      </w:pPr>
      <w:r w:rsidRPr="004506D6">
        <w:rPr>
          <w:rFonts w:eastAsia="Times New Roman"/>
        </w:rPr>
        <w:t xml:space="preserve">Đốt, nếu được </w:t>
      </w:r>
      <w:r w:rsidR="00EE1A9B" w:rsidRPr="004506D6">
        <w:rPr>
          <w:rFonts w:eastAsia="Times New Roman"/>
        </w:rPr>
        <w:t>phép</w:t>
      </w:r>
    </w:p>
    <w:p w:rsidR="00EE1E8C" w:rsidRPr="004506D6" w:rsidRDefault="00EE1E8C">
      <w:pPr>
        <w:spacing w:line="72" w:lineRule="exact"/>
        <w:rPr>
          <w:rFonts w:eastAsia="Times New Roman"/>
        </w:rPr>
      </w:pPr>
    </w:p>
    <w:p w:rsidR="0070504A" w:rsidRPr="004506D6" w:rsidRDefault="00B4659A">
      <w:pPr>
        <w:numPr>
          <w:ilvl w:val="0"/>
          <w:numId w:val="23"/>
        </w:numPr>
        <w:tabs>
          <w:tab w:val="left" w:pos="561"/>
        </w:tabs>
        <w:spacing w:line="237" w:lineRule="auto"/>
        <w:ind w:left="561" w:hanging="561"/>
        <w:jc w:val="both"/>
        <w:rPr>
          <w:rFonts w:eastAsia="Times New Roman"/>
        </w:rPr>
      </w:pPr>
      <w:r w:rsidRPr="004506D6">
        <w:rPr>
          <w:shd w:val="clear" w:color="auto" w:fill="F5F5F5"/>
        </w:rPr>
        <w:t xml:space="preserve">chôn sâu tại các địa điểm đã được các cơ quan có thẩm quyền phê duyệt (độ sâu chôn lấp có thể phụ thuộc vào điều kiện khí hậu và </w:t>
      </w:r>
      <w:r w:rsidR="0070504A" w:rsidRPr="004506D6">
        <w:rPr>
          <w:shd w:val="clear" w:color="auto" w:fill="F5F5F5"/>
        </w:rPr>
        <w:t xml:space="preserve">loại </w:t>
      </w:r>
      <w:r w:rsidRPr="004506D6">
        <w:rPr>
          <w:shd w:val="clear" w:color="auto" w:fill="F5F5F5"/>
        </w:rPr>
        <w:t xml:space="preserve">dịch hại bị phát hiện, nhưng khuyến cáo độ sâu ít nhất là 2 m. Cũng cần lưu ý rằng chôn sâu không phải là </w:t>
      </w:r>
      <w:r w:rsidR="0070504A" w:rsidRPr="004506D6">
        <w:rPr>
          <w:shd w:val="clear" w:color="auto" w:fill="F5F5F5"/>
        </w:rPr>
        <w:t>phương án</w:t>
      </w:r>
      <w:r w:rsidRPr="004506D6">
        <w:rPr>
          <w:shd w:val="clear" w:color="auto" w:fill="F5F5F5"/>
        </w:rPr>
        <w:t xml:space="preserve"> xử lý phù hợp cho gỗ nhiễm mối hoặc một số mầm bệnh ở rễ/gốc.)</w:t>
      </w:r>
    </w:p>
    <w:p w:rsidR="002B48C1" w:rsidRPr="004506D6" w:rsidRDefault="00B23B70">
      <w:pPr>
        <w:numPr>
          <w:ilvl w:val="0"/>
          <w:numId w:val="23"/>
        </w:numPr>
        <w:tabs>
          <w:tab w:val="left" w:pos="561"/>
        </w:tabs>
        <w:spacing w:line="236" w:lineRule="auto"/>
        <w:ind w:left="561" w:right="20" w:hanging="561"/>
        <w:jc w:val="both"/>
        <w:rPr>
          <w:rFonts w:eastAsia="Times New Roman"/>
        </w:rPr>
      </w:pPr>
      <w:r w:rsidRPr="004506D6">
        <w:rPr>
          <w:rFonts w:eastAsia="Times New Roman"/>
        </w:rPr>
        <w:t xml:space="preserve">dăm </w:t>
      </w:r>
      <w:proofErr w:type="gramStart"/>
      <w:r w:rsidRPr="004506D6">
        <w:rPr>
          <w:rFonts w:eastAsia="Times New Roman"/>
        </w:rPr>
        <w:t>gỗ</w:t>
      </w:r>
      <w:r w:rsidR="002B48C1" w:rsidRPr="004506D6">
        <w:rPr>
          <w:rFonts w:eastAsia="Times New Roman"/>
        </w:rPr>
        <w:t xml:space="preserve"> </w:t>
      </w:r>
      <w:r w:rsidR="001C3F36" w:rsidRPr="004506D6">
        <w:rPr>
          <w:rFonts w:eastAsia="Times New Roman"/>
        </w:rPr>
        <w:t xml:space="preserve"> </w:t>
      </w:r>
      <w:r w:rsidR="001C3F36" w:rsidRPr="004506D6">
        <w:rPr>
          <w:rFonts w:eastAsia="Times New Roman"/>
          <w:i/>
        </w:rPr>
        <w:t>chỉ</w:t>
      </w:r>
      <w:proofErr w:type="gramEnd"/>
      <w:r w:rsidR="001C3F36" w:rsidRPr="004506D6">
        <w:rPr>
          <w:rFonts w:eastAsia="Times New Roman"/>
        </w:rPr>
        <w:t xml:space="preserve"> được dùng </w:t>
      </w:r>
      <w:r w:rsidR="002B48C1" w:rsidRPr="004506D6">
        <w:rPr>
          <w:rFonts w:eastAsia="Times New Roman"/>
        </w:rPr>
        <w:t xml:space="preserve">nếu được </w:t>
      </w:r>
      <w:r w:rsidR="001C3F36" w:rsidRPr="004506D6">
        <w:rPr>
          <w:rFonts w:eastAsia="Times New Roman"/>
        </w:rPr>
        <w:t xml:space="preserve">chế biến </w:t>
      </w:r>
      <w:r w:rsidR="002B48C1" w:rsidRPr="004506D6">
        <w:rPr>
          <w:rFonts w:eastAsia="Times New Roman"/>
        </w:rPr>
        <w:t xml:space="preserve">thêm theo cách đã được </w:t>
      </w:r>
      <w:r w:rsidR="001C3F36" w:rsidRPr="004506D6">
        <w:rPr>
          <w:rFonts w:eastAsia="Times New Roman"/>
        </w:rPr>
        <w:t xml:space="preserve">NPPO nước nhập khẩu </w:t>
      </w:r>
      <w:r w:rsidR="002B48C1" w:rsidRPr="004506D6">
        <w:rPr>
          <w:rFonts w:eastAsia="Times New Roman"/>
        </w:rPr>
        <w:t xml:space="preserve">phê duyệt </w:t>
      </w:r>
      <w:r w:rsidR="001C3F36" w:rsidRPr="004506D6">
        <w:rPr>
          <w:rFonts w:eastAsia="Times New Roman"/>
        </w:rPr>
        <w:t xml:space="preserve">nhằm loại bỏ dịch hại </w:t>
      </w:r>
      <w:r w:rsidR="002B48C1" w:rsidRPr="004506D6">
        <w:rPr>
          <w:rFonts w:eastAsia="Times New Roman"/>
        </w:rPr>
        <w:t xml:space="preserve">đang quan tâm, </w:t>
      </w:r>
      <w:r w:rsidR="001C3F36" w:rsidRPr="004506D6">
        <w:rPr>
          <w:rFonts w:eastAsia="Times New Roman"/>
        </w:rPr>
        <w:t xml:space="preserve">như sản xuất ván </w:t>
      </w:r>
      <w:r w:rsidR="002B48C1" w:rsidRPr="004506D6">
        <w:rPr>
          <w:rFonts w:eastAsia="Times New Roman"/>
        </w:rPr>
        <w:t xml:space="preserve">dăm </w:t>
      </w:r>
      <w:r w:rsidR="001C3F36" w:rsidRPr="004506D6">
        <w:rPr>
          <w:rFonts w:eastAsia="Times New Roman"/>
        </w:rPr>
        <w:t xml:space="preserve">định hướng) </w:t>
      </w:r>
    </w:p>
    <w:p w:rsidR="00EE1E8C" w:rsidRPr="004506D6" w:rsidRDefault="00EE1E8C">
      <w:pPr>
        <w:spacing w:line="60" w:lineRule="exact"/>
        <w:rPr>
          <w:rFonts w:eastAsia="Times New Roman"/>
        </w:rPr>
      </w:pPr>
    </w:p>
    <w:p w:rsidR="00EE1E8C" w:rsidRPr="004506D6" w:rsidRDefault="001C3F36" w:rsidP="002B48C1">
      <w:pPr>
        <w:numPr>
          <w:ilvl w:val="0"/>
          <w:numId w:val="23"/>
        </w:numPr>
        <w:tabs>
          <w:tab w:val="left" w:pos="561"/>
        </w:tabs>
        <w:spacing w:line="236" w:lineRule="auto"/>
        <w:ind w:left="561" w:right="20" w:hanging="561"/>
        <w:jc w:val="both"/>
        <w:rPr>
          <w:rFonts w:eastAsia="Times New Roman"/>
        </w:rPr>
      </w:pPr>
      <w:r w:rsidRPr="004506D6">
        <w:rPr>
          <w:rFonts w:eastAsia="Times New Roman"/>
        </w:rPr>
        <w:t xml:space="preserve">các phương pháp khác nếu được NPPO </w:t>
      </w:r>
      <w:r w:rsidR="002B48C1" w:rsidRPr="004506D6">
        <w:rPr>
          <w:rFonts w:eastAsia="Times New Roman"/>
        </w:rPr>
        <w:t>thông qua là biện pháp</w:t>
      </w:r>
      <w:r w:rsidRPr="004506D6">
        <w:rPr>
          <w:rFonts w:eastAsia="Times New Roman"/>
        </w:rPr>
        <w:t xml:space="preserve"> </w:t>
      </w:r>
      <w:r w:rsidR="002B48C1" w:rsidRPr="004506D6">
        <w:rPr>
          <w:rFonts w:eastAsia="Times New Roman"/>
        </w:rPr>
        <w:t>hiệu quả đối với loại</w:t>
      </w:r>
      <w:r w:rsidRPr="004506D6">
        <w:rPr>
          <w:rFonts w:eastAsia="Times New Roman"/>
        </w:rPr>
        <w:t xml:space="preserve"> dịch hại </w:t>
      </w:r>
      <w:r w:rsidR="002B48C1" w:rsidRPr="004506D6">
        <w:rPr>
          <w:rFonts w:eastAsia="Times New Roman"/>
        </w:rPr>
        <w:t>đang quan tâm.</w:t>
      </w:r>
    </w:p>
    <w:p w:rsidR="00EE1E8C" w:rsidRPr="004506D6" w:rsidRDefault="00EE1E8C">
      <w:pPr>
        <w:spacing w:line="61" w:lineRule="exact"/>
        <w:rPr>
          <w:rFonts w:eastAsia="Times New Roman"/>
        </w:rPr>
      </w:pPr>
    </w:p>
    <w:p w:rsidR="00EE1E8C" w:rsidRPr="004506D6" w:rsidRDefault="001C3F36">
      <w:pPr>
        <w:numPr>
          <w:ilvl w:val="0"/>
          <w:numId w:val="23"/>
        </w:numPr>
        <w:tabs>
          <w:tab w:val="left" w:pos="561"/>
        </w:tabs>
        <w:ind w:left="561" w:hanging="561"/>
        <w:rPr>
          <w:rFonts w:eastAsia="Times New Roman"/>
        </w:rPr>
      </w:pPr>
      <w:r w:rsidRPr="004506D6">
        <w:rPr>
          <w:rFonts w:eastAsia="Times New Roman"/>
        </w:rPr>
        <w:t xml:space="preserve">trả lại nước xuất khẩu, nếu </w:t>
      </w:r>
      <w:r w:rsidR="002B48C1" w:rsidRPr="004506D6">
        <w:rPr>
          <w:rFonts w:eastAsia="Times New Roman"/>
        </w:rPr>
        <w:t>phù hợp</w:t>
      </w:r>
      <w:r w:rsidR="006043C3" w:rsidRPr="004506D6">
        <w:rPr>
          <w:rFonts w:eastAsia="Times New Roman"/>
        </w:rPr>
        <w:t>.</w:t>
      </w:r>
    </w:p>
    <w:p w:rsidR="00EE1E8C" w:rsidRPr="004506D6" w:rsidRDefault="00EE1E8C">
      <w:pPr>
        <w:spacing w:line="191" w:lineRule="exact"/>
        <w:rPr>
          <w:sz w:val="20"/>
          <w:szCs w:val="20"/>
        </w:rPr>
      </w:pPr>
    </w:p>
    <w:p w:rsidR="00EE1E8C" w:rsidRPr="00A67462" w:rsidRDefault="003876C1">
      <w:pPr>
        <w:spacing w:line="234" w:lineRule="auto"/>
        <w:ind w:left="1" w:right="20"/>
        <w:rPr>
          <w:sz w:val="20"/>
          <w:szCs w:val="20"/>
        </w:rPr>
      </w:pPr>
      <w:r w:rsidRPr="004506D6">
        <w:rPr>
          <w:rFonts w:eastAsia="Times New Roman"/>
        </w:rPr>
        <w:t xml:space="preserve">Để nhằm giảm thiểu </w:t>
      </w:r>
      <w:r w:rsidR="002B48C1" w:rsidRPr="004506D6">
        <w:rPr>
          <w:rFonts w:eastAsia="Times New Roman"/>
        </w:rPr>
        <w:t>nguy cơ</w:t>
      </w:r>
      <w:r w:rsidRPr="004506D6">
        <w:rPr>
          <w:rFonts w:eastAsia="Times New Roman"/>
        </w:rPr>
        <w:t xml:space="preserve"> </w:t>
      </w:r>
      <w:r w:rsidR="002B48C1" w:rsidRPr="004506D6">
        <w:rPr>
          <w:rFonts w:eastAsia="Times New Roman"/>
        </w:rPr>
        <w:t xml:space="preserve">dịch hại </w:t>
      </w:r>
      <w:r w:rsidRPr="004506D6">
        <w:rPr>
          <w:rFonts w:eastAsia="Times New Roman"/>
        </w:rPr>
        <w:t>xâm nhập</w:t>
      </w:r>
      <w:r w:rsidR="001C3F36" w:rsidRPr="004506D6">
        <w:rPr>
          <w:rFonts w:eastAsia="Times New Roman"/>
        </w:rPr>
        <w:t xml:space="preserve"> và lây lan</w:t>
      </w:r>
      <w:r w:rsidRPr="004506D6">
        <w:rPr>
          <w:rFonts w:eastAsia="Times New Roman"/>
        </w:rPr>
        <w:t xml:space="preserve">, cần khẩn trương tiến hành </w:t>
      </w:r>
      <w:r w:rsidR="002B48C1" w:rsidRPr="004506D6">
        <w:rPr>
          <w:rFonts w:eastAsia="Times New Roman"/>
        </w:rPr>
        <w:t xml:space="preserve">các biện pháp </w:t>
      </w:r>
      <w:r w:rsidRPr="004506D6">
        <w:rPr>
          <w:rFonts w:eastAsia="Times New Roman"/>
        </w:rPr>
        <w:t>xử lý an toàn</w:t>
      </w:r>
      <w:r w:rsidR="006043C3" w:rsidRPr="004506D6">
        <w:rPr>
          <w:rFonts w:eastAsia="Times New Roman"/>
        </w:rPr>
        <w:t>.</w:t>
      </w:r>
    </w:p>
    <w:p w:rsidR="00EE1E8C" w:rsidRPr="00A67462" w:rsidRDefault="00EE1E8C">
      <w:pPr>
        <w:spacing w:line="20" w:lineRule="exact"/>
        <w:rPr>
          <w:sz w:val="20"/>
          <w:szCs w:val="20"/>
        </w:rPr>
      </w:pPr>
    </w:p>
    <w:p w:rsidR="00EE1E8C" w:rsidRPr="00A67462" w:rsidRDefault="00EE1E8C">
      <w:pPr>
        <w:sectPr w:rsidR="00EE1E8C" w:rsidRPr="00A67462">
          <w:pgSz w:w="11900" w:h="16838"/>
          <w:pgMar w:top="851" w:right="1406" w:bottom="410" w:left="1419" w:header="0" w:footer="0" w:gutter="0"/>
          <w:cols w:space="720" w:equalWidth="0">
            <w:col w:w="9081"/>
          </w:cols>
        </w:sect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p w:rsidR="00EE1E8C" w:rsidRPr="00A67462" w:rsidRDefault="00EE1E8C">
      <w:pPr>
        <w:spacing w:line="200" w:lineRule="exact"/>
        <w:rPr>
          <w:sz w:val="20"/>
          <w:szCs w:val="20"/>
        </w:rPr>
      </w:pPr>
    </w:p>
    <w:sectPr w:rsidR="00EE1E8C" w:rsidRPr="00A67462" w:rsidSect="00155BEF">
      <w:type w:val="continuous"/>
      <w:pgSz w:w="11900" w:h="16838"/>
      <w:pgMar w:top="851" w:right="1406" w:bottom="410" w:left="1419" w:header="0" w:footer="0" w:gutter="0"/>
      <w:cols w:space="720" w:equalWidth="0">
        <w:col w:w="9081"/>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312" w:rsidRDefault="00DA7312" w:rsidP="00E82A39">
      <w:r>
        <w:separator/>
      </w:r>
    </w:p>
  </w:endnote>
  <w:endnote w:type="continuationSeparator" w:id="0">
    <w:p w:rsidR="00DA7312" w:rsidRDefault="00DA7312" w:rsidP="00E8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312" w:rsidRDefault="00DA7312" w:rsidP="00E82A39">
      <w:r>
        <w:separator/>
      </w:r>
    </w:p>
  </w:footnote>
  <w:footnote w:type="continuationSeparator" w:id="0">
    <w:p w:rsidR="00DA7312" w:rsidRDefault="00DA7312" w:rsidP="00E82A39">
      <w:r>
        <w:continuationSeparator/>
      </w:r>
    </w:p>
  </w:footnote>
  <w:footnote w:id="1">
    <w:p w:rsidR="00055F18" w:rsidRDefault="00055F18">
      <w:pPr>
        <w:pStyle w:val="FootnoteText"/>
      </w:pPr>
      <w:r>
        <w:rPr>
          <w:rStyle w:val="FootnoteReference"/>
        </w:rPr>
        <w:footnoteRef/>
      </w:r>
      <w:r w:rsidRPr="00B7014A">
        <w:rPr>
          <w:color w:val="00B050"/>
          <w:shd w:val="clear" w:color="auto" w:fill="F5F5F5"/>
        </w:rPr>
        <w:t xml:space="preserve">Các lô hàng gỗ (gỗ </w:t>
      </w:r>
      <w:r w:rsidRPr="00E82A39">
        <w:rPr>
          <w:color w:val="00B050"/>
          <w:highlight w:val="yellow"/>
          <w:shd w:val="clear" w:color="auto" w:fill="F5F5F5"/>
        </w:rPr>
        <w:t>thanh/gỗ xẻ</w:t>
      </w:r>
      <w:r w:rsidRPr="00B7014A">
        <w:rPr>
          <w:color w:val="00B050"/>
          <w:shd w:val="clear" w:color="auto" w:fill="F5F5F5"/>
        </w:rPr>
        <w:t>) có thể được chèn</w:t>
      </w:r>
      <w:r>
        <w:rPr>
          <w:color w:val="00B050"/>
          <w:shd w:val="clear" w:color="auto" w:fill="F5F5F5"/>
        </w:rPr>
        <w:t xml:space="preserve"> lót bằng</w:t>
      </w:r>
      <w:r w:rsidRPr="00B7014A">
        <w:rPr>
          <w:color w:val="00B050"/>
          <w:shd w:val="clear" w:color="auto" w:fill="F5F5F5"/>
        </w:rPr>
        <w:t xml:space="preserve"> gỗ dăm/phoi bào</w:t>
      </w:r>
      <w:r>
        <w:rPr>
          <w:color w:val="00B050"/>
          <w:shd w:val="clear" w:color="auto" w:fill="F5F5F5"/>
        </w:rPr>
        <w:t xml:space="preserve"> (làm</w:t>
      </w:r>
      <w:r w:rsidRPr="00B7014A">
        <w:rPr>
          <w:color w:val="00B050"/>
          <w:shd w:val="clear" w:color="auto" w:fill="F5F5F5"/>
        </w:rPr>
        <w:t xml:space="preserve"> từ gỗ cùng loại và chất lượng</w:t>
      </w:r>
      <w:r>
        <w:rPr>
          <w:color w:val="00B050"/>
          <w:shd w:val="clear" w:color="auto" w:fill="F5F5F5"/>
        </w:rPr>
        <w:t>, và</w:t>
      </w:r>
      <w:r w:rsidRPr="00B7014A">
        <w:rPr>
          <w:color w:val="00B050"/>
          <w:shd w:val="clear" w:color="auto" w:fill="F5F5F5"/>
        </w:rPr>
        <w:t xml:space="preserve"> đáp ứng các yêu cầu kiểm dịch thực vật giống như gỗ trong lô hàng</w:t>
      </w:r>
      <w:proofErr w:type="gramStart"/>
      <w:r>
        <w:rPr>
          <w:color w:val="00B050"/>
          <w:shd w:val="clear" w:color="auto" w:fill="F5F5F5"/>
        </w:rPr>
        <w:t>)</w:t>
      </w:r>
      <w:r w:rsidRPr="00B7014A">
        <w:rPr>
          <w:color w:val="00B050"/>
          <w:shd w:val="clear" w:color="auto" w:fill="F5F5F5"/>
        </w:rPr>
        <w:t>.Trong</w:t>
      </w:r>
      <w:proofErr w:type="gramEnd"/>
      <w:r w:rsidRPr="00B7014A">
        <w:rPr>
          <w:color w:val="00B050"/>
          <w:shd w:val="clear" w:color="auto" w:fill="F5F5F5"/>
        </w:rPr>
        <w:t xml:space="preserve"> những trường hợp như vậy, gỗ dăm/phoi bào chèn lót có thể được coi là một phần của lô hàng và có thể không được coi là vật liệu đóng gói bằng gỗ trong bối cảnh của tiêu chuẩn này.</w:t>
      </w:r>
    </w:p>
  </w:footnote>
  <w:footnote w:id="2">
    <w:p w:rsidR="00055F18" w:rsidRPr="00B7014A" w:rsidRDefault="00055F18" w:rsidP="00E82A39">
      <w:pPr>
        <w:numPr>
          <w:ilvl w:val="0"/>
          <w:numId w:val="5"/>
        </w:numPr>
        <w:tabs>
          <w:tab w:val="left" w:pos="112"/>
        </w:tabs>
        <w:spacing w:line="225" w:lineRule="auto"/>
        <w:ind w:left="1" w:hanging="1"/>
        <w:jc w:val="both"/>
        <w:rPr>
          <w:rFonts w:eastAsia="Times New Roman"/>
          <w:sz w:val="25"/>
          <w:szCs w:val="25"/>
          <w:vertAlign w:val="superscript"/>
        </w:rPr>
      </w:pPr>
      <w:r>
        <w:rPr>
          <w:rStyle w:val="FootnoteReference"/>
        </w:rPr>
        <w:footnoteRef/>
      </w:r>
      <w:r w:rsidRPr="00A22B89">
        <w:rPr>
          <w:color w:val="00B050"/>
          <w:sz w:val="20"/>
          <w:szCs w:val="20"/>
          <w:shd w:val="clear" w:color="auto" w:fill="F5F5F5"/>
        </w:rPr>
        <w:t xml:space="preserve">Không phải tất cả các loại hộp đựng quà hoặc thùng </w:t>
      </w:r>
      <w:r>
        <w:rPr>
          <w:color w:val="00B050"/>
          <w:sz w:val="20"/>
          <w:szCs w:val="20"/>
          <w:shd w:val="clear" w:color="auto" w:fill="F5F5F5"/>
        </w:rPr>
        <w:t xml:space="preserve">đều </w:t>
      </w:r>
      <w:r w:rsidRPr="00A22B89">
        <w:rPr>
          <w:color w:val="00B050"/>
          <w:sz w:val="20"/>
          <w:szCs w:val="20"/>
          <w:shd w:val="clear" w:color="auto" w:fill="F5F5F5"/>
        </w:rPr>
        <w:t xml:space="preserve">được </w:t>
      </w:r>
      <w:r>
        <w:rPr>
          <w:color w:val="00B050"/>
          <w:sz w:val="20"/>
          <w:szCs w:val="20"/>
          <w:shd w:val="clear" w:color="auto" w:fill="F5F5F5"/>
        </w:rPr>
        <w:t>sản xuất tới mức</w:t>
      </w:r>
      <w:r w:rsidRPr="00A22B89">
        <w:rPr>
          <w:color w:val="00B050"/>
          <w:sz w:val="20"/>
          <w:szCs w:val="20"/>
          <w:shd w:val="clear" w:color="auto" w:fill="F5F5F5"/>
        </w:rPr>
        <w:t xml:space="preserve"> không bị dịch hại, cho nên một số loại </w:t>
      </w:r>
      <w:r>
        <w:rPr>
          <w:color w:val="00B050"/>
          <w:sz w:val="20"/>
          <w:szCs w:val="20"/>
          <w:shd w:val="clear" w:color="auto" w:fill="F5F5F5"/>
        </w:rPr>
        <w:t>có thể được coi thuộc</w:t>
      </w:r>
      <w:r w:rsidRPr="00A22B89">
        <w:rPr>
          <w:color w:val="00B050"/>
          <w:sz w:val="20"/>
          <w:szCs w:val="20"/>
          <w:shd w:val="clear" w:color="auto" w:fill="F5F5F5"/>
        </w:rPr>
        <w:t xml:space="preserve"> phạm vi của tiêu chuẩn này. </w:t>
      </w:r>
      <w:r>
        <w:rPr>
          <w:color w:val="00B050"/>
          <w:sz w:val="20"/>
          <w:szCs w:val="20"/>
          <w:shd w:val="clear" w:color="auto" w:fill="F5F5F5"/>
        </w:rPr>
        <w:t>Khi phù hợp,</w:t>
      </w:r>
      <w:r w:rsidRPr="00A22B89">
        <w:rPr>
          <w:color w:val="00B050"/>
          <w:sz w:val="20"/>
          <w:szCs w:val="20"/>
          <w:shd w:val="clear" w:color="auto" w:fill="F5F5F5"/>
        </w:rPr>
        <w:t xml:space="preserve"> có thể lập các thỏa thuận cụ thể giữ</w:t>
      </w:r>
      <w:r>
        <w:rPr>
          <w:color w:val="00B050"/>
          <w:sz w:val="20"/>
          <w:szCs w:val="20"/>
          <w:shd w:val="clear" w:color="auto" w:fill="F5F5F5"/>
        </w:rPr>
        <w:t>a NPPO</w:t>
      </w:r>
      <w:r w:rsidRPr="00A22B89">
        <w:rPr>
          <w:color w:val="00B050"/>
          <w:sz w:val="20"/>
          <w:szCs w:val="20"/>
          <w:shd w:val="clear" w:color="auto" w:fill="F5F5F5"/>
        </w:rPr>
        <w:t xml:space="preserve"> nước xuất </w:t>
      </w:r>
      <w:r>
        <w:rPr>
          <w:color w:val="00B050"/>
          <w:sz w:val="20"/>
          <w:szCs w:val="20"/>
          <w:shd w:val="clear" w:color="auto" w:fill="F5F5F5"/>
        </w:rPr>
        <w:t xml:space="preserve">và NPPO nước </w:t>
      </w:r>
      <w:r w:rsidRPr="00A22B89">
        <w:rPr>
          <w:color w:val="00B050"/>
          <w:sz w:val="20"/>
          <w:szCs w:val="20"/>
          <w:shd w:val="clear" w:color="auto" w:fill="F5F5F5"/>
        </w:rPr>
        <w:t>nhập khẩu</w:t>
      </w:r>
      <w:r>
        <w:rPr>
          <w:color w:val="00B050"/>
          <w:sz w:val="20"/>
          <w:szCs w:val="20"/>
          <w:shd w:val="clear" w:color="auto" w:fill="F5F5F5"/>
        </w:rPr>
        <w:t xml:space="preserve"> cho</w:t>
      </w:r>
      <w:r w:rsidRPr="00A22B89">
        <w:rPr>
          <w:color w:val="00B050"/>
          <w:sz w:val="20"/>
          <w:szCs w:val="20"/>
          <w:shd w:val="clear" w:color="auto" w:fill="F5F5F5"/>
        </w:rPr>
        <w:t xml:space="preserve"> các loại hàng hóa </w:t>
      </w:r>
      <w:r>
        <w:rPr>
          <w:color w:val="00B050"/>
          <w:sz w:val="20"/>
          <w:szCs w:val="20"/>
          <w:shd w:val="clear" w:color="auto" w:fill="F5F5F5"/>
        </w:rPr>
        <w:t>này</w:t>
      </w:r>
      <w:r w:rsidRPr="00A22B89">
        <w:rPr>
          <w:color w:val="00B050"/>
          <w:sz w:val="20"/>
          <w:szCs w:val="20"/>
          <w:shd w:val="clear" w:color="auto" w:fill="F5F5F5"/>
        </w:rPr>
        <w:t>.</w:t>
      </w:r>
    </w:p>
    <w:p w:rsidR="00055F18" w:rsidRDefault="00055F18">
      <w:pPr>
        <w:pStyle w:val="FootnoteText"/>
      </w:pPr>
    </w:p>
  </w:footnote>
  <w:footnote w:id="3">
    <w:p w:rsidR="00055F18" w:rsidRDefault="00055F18">
      <w:pPr>
        <w:pStyle w:val="FootnoteText"/>
      </w:pPr>
      <w:r>
        <w:rPr>
          <w:rStyle w:val="FootnoteReference"/>
        </w:rPr>
        <w:footnoteRef/>
      </w:r>
      <w:r w:rsidRPr="00104FB3">
        <w:rPr>
          <w:rFonts w:eastAsia="Times New Roman"/>
          <w:color w:val="00B050"/>
        </w:rPr>
        <w:t xml:space="preserve">không nhất thiết phải </w:t>
      </w:r>
      <w:r>
        <w:rPr>
          <w:rFonts w:eastAsia="Times New Roman"/>
          <w:color w:val="00B050"/>
        </w:rPr>
        <w:t>dùng</w:t>
      </w:r>
      <w:r w:rsidRPr="00104FB3">
        <w:rPr>
          <w:rFonts w:eastAsia="Times New Roman"/>
          <w:color w:val="00B050"/>
        </w:rPr>
        <w:t xml:space="preserve"> biện pháp đã chấp nhận trong tiêu chuẩn </w:t>
      </w:r>
      <w:r>
        <w:rPr>
          <w:rFonts w:eastAsia="Times New Roman"/>
        </w:rPr>
        <w:t xml:space="preserve">này </w:t>
      </w:r>
    </w:p>
  </w:footnote>
  <w:footnote w:id="4">
    <w:p w:rsidR="00055F18" w:rsidRDefault="00055F18">
      <w:pPr>
        <w:pStyle w:val="FootnoteText"/>
      </w:pPr>
      <w:r>
        <w:rPr>
          <w:rStyle w:val="FootnoteReference"/>
        </w:rPr>
        <w:footnoteRef/>
      </w:r>
      <w:r>
        <w:t xml:space="preserve"> </w:t>
      </w:r>
      <w:r w:rsidRPr="00264B5B">
        <w:rPr>
          <w:rFonts w:eastAsia="Times New Roman"/>
          <w:color w:val="00B050"/>
        </w:rPr>
        <w:t xml:space="preserve">Các bên tham gia công ước công ước IPPC có </w:t>
      </w:r>
      <w:r>
        <w:rPr>
          <w:rFonts w:eastAsia="Times New Roman"/>
          <w:color w:val="00B050"/>
        </w:rPr>
        <w:t xml:space="preserve">thể có </w:t>
      </w:r>
      <w:r w:rsidRPr="00264B5B">
        <w:rPr>
          <w:rFonts w:eastAsia="Times New Roman"/>
          <w:color w:val="00B050"/>
        </w:rPr>
        <w:t xml:space="preserve">nghĩa vụ </w:t>
      </w:r>
      <w:r>
        <w:rPr>
          <w:rFonts w:eastAsia="Times New Roman"/>
          <w:color w:val="00B050"/>
        </w:rPr>
        <w:t>thực hiện Nghị định thư</w:t>
      </w:r>
      <w:r w:rsidRPr="00264B5B">
        <w:rPr>
          <w:rFonts w:eastAsia="Times New Roman"/>
          <w:color w:val="00B050"/>
        </w:rPr>
        <w:t xml:space="preserve"> Montreal về các chất phá hủy tầng Ozon </w:t>
      </w:r>
      <w:proofErr w:type="gramStart"/>
      <w:r w:rsidRPr="00264B5B">
        <w:rPr>
          <w:rFonts w:eastAsia="Times New Roman"/>
          <w:color w:val="00B050"/>
        </w:rPr>
        <w:t>( UNEP</w:t>
      </w:r>
      <w:proofErr w:type="gramEnd"/>
      <w:r w:rsidRPr="00264B5B">
        <w:rPr>
          <w:rFonts w:eastAsia="Times New Roman"/>
          <w:color w:val="00B050"/>
        </w:rPr>
        <w:t xml:space="preserve">, 2000)  </w:t>
      </w:r>
    </w:p>
  </w:footnote>
  <w:footnote w:id="5">
    <w:p w:rsidR="00055F18" w:rsidRDefault="00055F18">
      <w:pPr>
        <w:pStyle w:val="FootnoteText"/>
      </w:pPr>
      <w:r>
        <w:rPr>
          <w:rStyle w:val="FootnoteReference"/>
        </w:rPr>
        <w:footnoteRef/>
      </w:r>
      <w:r>
        <w:t xml:space="preserve"> </w:t>
      </w:r>
      <w:r>
        <w:rPr>
          <w:rFonts w:eastAsia="Times New Roman"/>
          <w:color w:val="00B050"/>
        </w:rPr>
        <w:t>Chỉ</w:t>
      </w:r>
      <w:r w:rsidRPr="00745F8C">
        <w:rPr>
          <w:rFonts w:eastAsia="Times New Roman"/>
          <w:color w:val="00B050"/>
        </w:rPr>
        <w:t xml:space="preserve"> số CT được thiết lập cho khử trùng Methyl bromide (MB) và sulphuryl fluoride (SF</w:t>
      </w:r>
      <w:r w:rsidRPr="00745F8C">
        <w:rPr>
          <w:rFonts w:eastAsia="Times New Roman"/>
          <w:color w:val="00B050"/>
          <w:vertAlign w:val="superscript"/>
        </w:rPr>
        <w:t>2</w:t>
      </w:r>
      <w:r w:rsidRPr="00745F8C">
        <w:rPr>
          <w:rFonts w:eastAsia="Times New Roman"/>
          <w:color w:val="00B050"/>
        </w:rPr>
        <w:t>) trong tiêu chuẩn này là tổng của Nồng độ (g/m</w:t>
      </w:r>
      <w:r w:rsidRPr="00745F8C">
        <w:rPr>
          <w:rFonts w:eastAsia="Times New Roman"/>
          <w:color w:val="00B050"/>
          <w:vertAlign w:val="superscript"/>
        </w:rPr>
        <w:t>3</w:t>
      </w:r>
      <w:r w:rsidRPr="00745F8C">
        <w:rPr>
          <w:rFonts w:eastAsia="Times New Roman"/>
          <w:color w:val="00B050"/>
        </w:rPr>
        <w:t>) và thời gian (</w:t>
      </w:r>
      <w:proofErr w:type="gramStart"/>
      <w:r w:rsidRPr="00745F8C">
        <w:rPr>
          <w:rFonts w:eastAsia="Times New Roman"/>
          <w:color w:val="00B050"/>
        </w:rPr>
        <w:t>giờ )</w:t>
      </w:r>
      <w:proofErr w:type="gramEnd"/>
      <w:r w:rsidRPr="00745F8C">
        <w:rPr>
          <w:rFonts w:eastAsia="Times New Roman"/>
          <w:color w:val="00B050"/>
        </w:rPr>
        <w:t xml:space="preserve"> trong suốt quá trình khử trùng. </w:t>
      </w:r>
      <w:r>
        <w:rPr>
          <w:rFonts w:eastAsia="Times New Roman"/>
        </w:rPr>
        <w:t>The CT utilized for methyl bromide and sulphuryl fluoride treatments in this standard is the sum of the products of the concentration (g/m</w:t>
      </w:r>
      <w:r>
        <w:rPr>
          <w:rFonts w:eastAsia="Times New Roman"/>
          <w:sz w:val="25"/>
          <w:szCs w:val="25"/>
          <w:vertAlign w:val="superscript"/>
        </w:rPr>
        <w:t>3</w:t>
      </w:r>
      <w:r>
        <w:rPr>
          <w:rFonts w:eastAsia="Times New Roman"/>
        </w:rPr>
        <w:t>) and time (h) over the duration of the treatment.</w:t>
      </w:r>
    </w:p>
  </w:footnote>
  <w:footnote w:id="6">
    <w:p w:rsidR="00055F18" w:rsidRDefault="00055F18">
      <w:pPr>
        <w:pStyle w:val="FootnoteText"/>
      </w:pPr>
      <w:r>
        <w:rPr>
          <w:rStyle w:val="FootnoteReference"/>
        </w:rPr>
        <w:footnoteRef/>
      </w:r>
      <w:r>
        <w:t xml:space="preserve"> </w:t>
      </w:r>
      <w:r w:rsidRPr="002A5966">
        <w:rPr>
          <w:rFonts w:eastAsia="Times New Roman"/>
          <w:color w:val="00B050"/>
        </w:rPr>
        <w:t xml:space="preserve">Khi nhập khẩu, các nước nên chấp nhận các vật liệu đóng gói bằng gỗ được sản xuất trước đây </w:t>
      </w:r>
      <w:r>
        <w:rPr>
          <w:rFonts w:eastAsia="Times New Roman"/>
          <w:color w:val="00B050"/>
        </w:rPr>
        <w:t>và được đóng dấu</w:t>
      </w:r>
      <w:r w:rsidRPr="002A5966">
        <w:rPr>
          <w:rFonts w:eastAsia="Times New Roman"/>
          <w:color w:val="00B050"/>
        </w:rPr>
        <w:t xml:space="preserve"> phù hợp với các </w:t>
      </w:r>
      <w:r>
        <w:rPr>
          <w:rFonts w:eastAsia="Times New Roman"/>
          <w:color w:val="00B050"/>
        </w:rPr>
        <w:t>phiên bản trước c</w:t>
      </w:r>
      <w:r w:rsidRPr="002A5966">
        <w:rPr>
          <w:rFonts w:eastAsia="Times New Roman"/>
          <w:color w:val="00B050"/>
        </w:rPr>
        <w:t>ủa tiêu chuẩn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EDA20D42"/>
    <w:lvl w:ilvl="0" w:tplc="00C0FEA6">
      <w:start w:val="1"/>
      <w:numFmt w:val="decimal"/>
      <w:lvlText w:val="%1."/>
      <w:lvlJc w:val="left"/>
    </w:lvl>
    <w:lvl w:ilvl="1" w:tplc="C65E82F6">
      <w:numFmt w:val="decimal"/>
      <w:lvlText w:val=""/>
      <w:lvlJc w:val="left"/>
    </w:lvl>
    <w:lvl w:ilvl="2" w:tplc="A28EACDE">
      <w:numFmt w:val="decimal"/>
      <w:lvlText w:val=""/>
      <w:lvlJc w:val="left"/>
    </w:lvl>
    <w:lvl w:ilvl="3" w:tplc="30CC740E">
      <w:numFmt w:val="decimal"/>
      <w:lvlText w:val=""/>
      <w:lvlJc w:val="left"/>
    </w:lvl>
    <w:lvl w:ilvl="4" w:tplc="AC721072">
      <w:numFmt w:val="decimal"/>
      <w:lvlText w:val=""/>
      <w:lvlJc w:val="left"/>
    </w:lvl>
    <w:lvl w:ilvl="5" w:tplc="43FCA022">
      <w:numFmt w:val="decimal"/>
      <w:lvlText w:val=""/>
      <w:lvlJc w:val="left"/>
    </w:lvl>
    <w:lvl w:ilvl="6" w:tplc="D1B81DC6">
      <w:numFmt w:val="decimal"/>
      <w:lvlText w:val=""/>
      <w:lvlJc w:val="left"/>
    </w:lvl>
    <w:lvl w:ilvl="7" w:tplc="9D54229C">
      <w:numFmt w:val="decimal"/>
      <w:lvlText w:val=""/>
      <w:lvlJc w:val="left"/>
    </w:lvl>
    <w:lvl w:ilvl="8" w:tplc="1AD00BEC">
      <w:numFmt w:val="decimal"/>
      <w:lvlText w:val=""/>
      <w:lvlJc w:val="left"/>
    </w:lvl>
  </w:abstractNum>
  <w:abstractNum w:abstractNumId="1" w15:restartNumberingAfterBreak="0">
    <w:nsid w:val="00000124"/>
    <w:multiLevelType w:val="hybridMultilevel"/>
    <w:tmpl w:val="9DB0E9F0"/>
    <w:lvl w:ilvl="0" w:tplc="50845392">
      <w:start w:val="2"/>
      <w:numFmt w:val="decimal"/>
      <w:lvlText w:val="%1."/>
      <w:lvlJc w:val="left"/>
    </w:lvl>
    <w:lvl w:ilvl="1" w:tplc="8C36729E">
      <w:numFmt w:val="decimal"/>
      <w:lvlText w:val=""/>
      <w:lvlJc w:val="left"/>
    </w:lvl>
    <w:lvl w:ilvl="2" w:tplc="85405F48">
      <w:numFmt w:val="decimal"/>
      <w:lvlText w:val=""/>
      <w:lvlJc w:val="left"/>
    </w:lvl>
    <w:lvl w:ilvl="3" w:tplc="C284C05E">
      <w:numFmt w:val="decimal"/>
      <w:lvlText w:val=""/>
      <w:lvlJc w:val="left"/>
    </w:lvl>
    <w:lvl w:ilvl="4" w:tplc="90BC047A">
      <w:numFmt w:val="decimal"/>
      <w:lvlText w:val=""/>
      <w:lvlJc w:val="left"/>
    </w:lvl>
    <w:lvl w:ilvl="5" w:tplc="02C0FDDC">
      <w:numFmt w:val="decimal"/>
      <w:lvlText w:val=""/>
      <w:lvlJc w:val="left"/>
    </w:lvl>
    <w:lvl w:ilvl="6" w:tplc="79D08EC8">
      <w:numFmt w:val="decimal"/>
      <w:lvlText w:val=""/>
      <w:lvlJc w:val="left"/>
    </w:lvl>
    <w:lvl w:ilvl="7" w:tplc="0AF6EBDE">
      <w:numFmt w:val="decimal"/>
      <w:lvlText w:val=""/>
      <w:lvlJc w:val="left"/>
    </w:lvl>
    <w:lvl w:ilvl="8" w:tplc="5DB681BC">
      <w:numFmt w:val="decimal"/>
      <w:lvlText w:val=""/>
      <w:lvlJc w:val="left"/>
    </w:lvl>
  </w:abstractNum>
  <w:abstractNum w:abstractNumId="2" w15:restartNumberingAfterBreak="0">
    <w:nsid w:val="0000074D"/>
    <w:multiLevelType w:val="hybridMultilevel"/>
    <w:tmpl w:val="1B8E9976"/>
    <w:lvl w:ilvl="0" w:tplc="DEC4C0BC">
      <w:start w:val="1"/>
      <w:numFmt w:val="bullet"/>
      <w:lvlText w:val="-"/>
      <w:lvlJc w:val="left"/>
    </w:lvl>
    <w:lvl w:ilvl="1" w:tplc="7E0C041A">
      <w:numFmt w:val="decimal"/>
      <w:lvlText w:val=""/>
      <w:lvlJc w:val="left"/>
    </w:lvl>
    <w:lvl w:ilvl="2" w:tplc="BF1E5E88">
      <w:numFmt w:val="decimal"/>
      <w:lvlText w:val=""/>
      <w:lvlJc w:val="left"/>
    </w:lvl>
    <w:lvl w:ilvl="3" w:tplc="18DAD1D8">
      <w:numFmt w:val="decimal"/>
      <w:lvlText w:val=""/>
      <w:lvlJc w:val="left"/>
    </w:lvl>
    <w:lvl w:ilvl="4" w:tplc="D8246C44">
      <w:numFmt w:val="decimal"/>
      <w:lvlText w:val=""/>
      <w:lvlJc w:val="left"/>
    </w:lvl>
    <w:lvl w:ilvl="5" w:tplc="DAC6A060">
      <w:numFmt w:val="decimal"/>
      <w:lvlText w:val=""/>
      <w:lvlJc w:val="left"/>
    </w:lvl>
    <w:lvl w:ilvl="6" w:tplc="FFF4D236">
      <w:numFmt w:val="decimal"/>
      <w:lvlText w:val=""/>
      <w:lvlJc w:val="left"/>
    </w:lvl>
    <w:lvl w:ilvl="7" w:tplc="121ACA0E">
      <w:numFmt w:val="decimal"/>
      <w:lvlText w:val=""/>
      <w:lvlJc w:val="left"/>
    </w:lvl>
    <w:lvl w:ilvl="8" w:tplc="2A02E6DE">
      <w:numFmt w:val="decimal"/>
      <w:lvlText w:val=""/>
      <w:lvlJc w:val="left"/>
    </w:lvl>
  </w:abstractNum>
  <w:abstractNum w:abstractNumId="3" w15:restartNumberingAfterBreak="0">
    <w:nsid w:val="00001238"/>
    <w:multiLevelType w:val="hybridMultilevel"/>
    <w:tmpl w:val="8338A190"/>
    <w:lvl w:ilvl="0" w:tplc="C2F60FDE">
      <w:start w:val="1"/>
      <w:numFmt w:val="decimal"/>
      <w:lvlText w:val="(%1)"/>
      <w:lvlJc w:val="left"/>
    </w:lvl>
    <w:lvl w:ilvl="1" w:tplc="17241A26">
      <w:numFmt w:val="decimal"/>
      <w:lvlText w:val=""/>
      <w:lvlJc w:val="left"/>
    </w:lvl>
    <w:lvl w:ilvl="2" w:tplc="A51E1DF0">
      <w:numFmt w:val="decimal"/>
      <w:lvlText w:val=""/>
      <w:lvlJc w:val="left"/>
    </w:lvl>
    <w:lvl w:ilvl="3" w:tplc="039CC25C">
      <w:numFmt w:val="decimal"/>
      <w:lvlText w:val=""/>
      <w:lvlJc w:val="left"/>
    </w:lvl>
    <w:lvl w:ilvl="4" w:tplc="C43E2C40">
      <w:numFmt w:val="decimal"/>
      <w:lvlText w:val=""/>
      <w:lvlJc w:val="left"/>
    </w:lvl>
    <w:lvl w:ilvl="5" w:tplc="E39ED3D4">
      <w:numFmt w:val="decimal"/>
      <w:lvlText w:val=""/>
      <w:lvlJc w:val="left"/>
    </w:lvl>
    <w:lvl w:ilvl="6" w:tplc="2578D878">
      <w:numFmt w:val="decimal"/>
      <w:lvlText w:val=""/>
      <w:lvlJc w:val="left"/>
    </w:lvl>
    <w:lvl w:ilvl="7" w:tplc="1C4C0988">
      <w:numFmt w:val="decimal"/>
      <w:lvlText w:val=""/>
      <w:lvlJc w:val="left"/>
    </w:lvl>
    <w:lvl w:ilvl="8" w:tplc="FFF4FF56">
      <w:numFmt w:val="decimal"/>
      <w:lvlText w:val=""/>
      <w:lvlJc w:val="left"/>
    </w:lvl>
  </w:abstractNum>
  <w:abstractNum w:abstractNumId="4" w15:restartNumberingAfterBreak="0">
    <w:nsid w:val="00001547"/>
    <w:multiLevelType w:val="hybridMultilevel"/>
    <w:tmpl w:val="92925A12"/>
    <w:lvl w:ilvl="0" w:tplc="F5229C1C">
      <w:start w:val="1"/>
      <w:numFmt w:val="bullet"/>
      <w:lvlText w:val="-"/>
      <w:lvlJc w:val="left"/>
    </w:lvl>
    <w:lvl w:ilvl="1" w:tplc="6590BA32">
      <w:numFmt w:val="decimal"/>
      <w:lvlText w:val=""/>
      <w:lvlJc w:val="left"/>
    </w:lvl>
    <w:lvl w:ilvl="2" w:tplc="A3CC4EA4">
      <w:numFmt w:val="decimal"/>
      <w:lvlText w:val=""/>
      <w:lvlJc w:val="left"/>
    </w:lvl>
    <w:lvl w:ilvl="3" w:tplc="695448D0">
      <w:numFmt w:val="decimal"/>
      <w:lvlText w:val=""/>
      <w:lvlJc w:val="left"/>
    </w:lvl>
    <w:lvl w:ilvl="4" w:tplc="E5360C3C">
      <w:numFmt w:val="decimal"/>
      <w:lvlText w:val=""/>
      <w:lvlJc w:val="left"/>
    </w:lvl>
    <w:lvl w:ilvl="5" w:tplc="B3AA03E4">
      <w:numFmt w:val="decimal"/>
      <w:lvlText w:val=""/>
      <w:lvlJc w:val="left"/>
    </w:lvl>
    <w:lvl w:ilvl="6" w:tplc="8CE6F910">
      <w:numFmt w:val="decimal"/>
      <w:lvlText w:val=""/>
      <w:lvlJc w:val="left"/>
    </w:lvl>
    <w:lvl w:ilvl="7" w:tplc="7382D1D0">
      <w:numFmt w:val="decimal"/>
      <w:lvlText w:val=""/>
      <w:lvlJc w:val="left"/>
    </w:lvl>
    <w:lvl w:ilvl="8" w:tplc="CE5AE416">
      <w:numFmt w:val="decimal"/>
      <w:lvlText w:val=""/>
      <w:lvlJc w:val="left"/>
    </w:lvl>
  </w:abstractNum>
  <w:abstractNum w:abstractNumId="5" w15:restartNumberingAfterBreak="0">
    <w:nsid w:val="000026A6"/>
    <w:multiLevelType w:val="hybridMultilevel"/>
    <w:tmpl w:val="BF686F3C"/>
    <w:lvl w:ilvl="0" w:tplc="BA8E606A">
      <w:start w:val="1"/>
      <w:numFmt w:val="bullet"/>
      <w:lvlText w:val="†"/>
      <w:lvlJc w:val="left"/>
    </w:lvl>
    <w:lvl w:ilvl="1" w:tplc="59B62522">
      <w:numFmt w:val="decimal"/>
      <w:lvlText w:val=""/>
      <w:lvlJc w:val="left"/>
    </w:lvl>
    <w:lvl w:ilvl="2" w:tplc="FF12F658">
      <w:numFmt w:val="decimal"/>
      <w:lvlText w:val=""/>
      <w:lvlJc w:val="left"/>
    </w:lvl>
    <w:lvl w:ilvl="3" w:tplc="45264106">
      <w:numFmt w:val="decimal"/>
      <w:lvlText w:val=""/>
      <w:lvlJc w:val="left"/>
    </w:lvl>
    <w:lvl w:ilvl="4" w:tplc="0D607CCE">
      <w:numFmt w:val="decimal"/>
      <w:lvlText w:val=""/>
      <w:lvlJc w:val="left"/>
    </w:lvl>
    <w:lvl w:ilvl="5" w:tplc="79FC37C8">
      <w:numFmt w:val="decimal"/>
      <w:lvlText w:val=""/>
      <w:lvlJc w:val="left"/>
    </w:lvl>
    <w:lvl w:ilvl="6" w:tplc="727C7CD8">
      <w:numFmt w:val="decimal"/>
      <w:lvlText w:val=""/>
      <w:lvlJc w:val="left"/>
    </w:lvl>
    <w:lvl w:ilvl="7" w:tplc="06F422D2">
      <w:numFmt w:val="decimal"/>
      <w:lvlText w:val=""/>
      <w:lvlJc w:val="left"/>
    </w:lvl>
    <w:lvl w:ilvl="8" w:tplc="446EA6A4">
      <w:numFmt w:val="decimal"/>
      <w:lvlText w:val=""/>
      <w:lvlJc w:val="left"/>
    </w:lvl>
  </w:abstractNum>
  <w:abstractNum w:abstractNumId="6" w15:restartNumberingAfterBreak="0">
    <w:nsid w:val="00002D12"/>
    <w:multiLevelType w:val="hybridMultilevel"/>
    <w:tmpl w:val="94C27800"/>
    <w:lvl w:ilvl="0" w:tplc="0DDAB688">
      <w:start w:val="1"/>
      <w:numFmt w:val="bullet"/>
      <w:lvlText w:val="-"/>
      <w:lvlJc w:val="left"/>
    </w:lvl>
    <w:lvl w:ilvl="1" w:tplc="30B4C380">
      <w:numFmt w:val="decimal"/>
      <w:lvlText w:val=""/>
      <w:lvlJc w:val="left"/>
    </w:lvl>
    <w:lvl w:ilvl="2" w:tplc="8EA83336">
      <w:numFmt w:val="decimal"/>
      <w:lvlText w:val=""/>
      <w:lvlJc w:val="left"/>
    </w:lvl>
    <w:lvl w:ilvl="3" w:tplc="FB14DD3E">
      <w:numFmt w:val="decimal"/>
      <w:lvlText w:val=""/>
      <w:lvlJc w:val="left"/>
    </w:lvl>
    <w:lvl w:ilvl="4" w:tplc="2A08CF12">
      <w:numFmt w:val="decimal"/>
      <w:lvlText w:val=""/>
      <w:lvlJc w:val="left"/>
    </w:lvl>
    <w:lvl w:ilvl="5" w:tplc="90382782">
      <w:numFmt w:val="decimal"/>
      <w:lvlText w:val=""/>
      <w:lvlJc w:val="left"/>
    </w:lvl>
    <w:lvl w:ilvl="6" w:tplc="07722444">
      <w:numFmt w:val="decimal"/>
      <w:lvlText w:val=""/>
      <w:lvlJc w:val="left"/>
    </w:lvl>
    <w:lvl w:ilvl="7" w:tplc="9EE8BC14">
      <w:numFmt w:val="decimal"/>
      <w:lvlText w:val=""/>
      <w:lvlJc w:val="left"/>
    </w:lvl>
    <w:lvl w:ilvl="8" w:tplc="C2A014B0">
      <w:numFmt w:val="decimal"/>
      <w:lvlText w:val=""/>
      <w:lvlJc w:val="left"/>
    </w:lvl>
  </w:abstractNum>
  <w:abstractNum w:abstractNumId="7" w15:restartNumberingAfterBreak="0">
    <w:nsid w:val="0000305E"/>
    <w:multiLevelType w:val="hybridMultilevel"/>
    <w:tmpl w:val="A62A083C"/>
    <w:lvl w:ilvl="0" w:tplc="2C7866C8">
      <w:start w:val="1"/>
      <w:numFmt w:val="bullet"/>
      <w:lvlText w:val="-"/>
      <w:lvlJc w:val="left"/>
    </w:lvl>
    <w:lvl w:ilvl="1" w:tplc="7F509112">
      <w:numFmt w:val="decimal"/>
      <w:lvlText w:val=""/>
      <w:lvlJc w:val="left"/>
    </w:lvl>
    <w:lvl w:ilvl="2" w:tplc="C82860B6">
      <w:numFmt w:val="decimal"/>
      <w:lvlText w:val=""/>
      <w:lvlJc w:val="left"/>
    </w:lvl>
    <w:lvl w:ilvl="3" w:tplc="BAA6E6AC">
      <w:numFmt w:val="decimal"/>
      <w:lvlText w:val=""/>
      <w:lvlJc w:val="left"/>
    </w:lvl>
    <w:lvl w:ilvl="4" w:tplc="0F70807C">
      <w:numFmt w:val="decimal"/>
      <w:lvlText w:val=""/>
      <w:lvlJc w:val="left"/>
    </w:lvl>
    <w:lvl w:ilvl="5" w:tplc="A00EEA5A">
      <w:numFmt w:val="decimal"/>
      <w:lvlText w:val=""/>
      <w:lvlJc w:val="left"/>
    </w:lvl>
    <w:lvl w:ilvl="6" w:tplc="42BA2AD2">
      <w:numFmt w:val="decimal"/>
      <w:lvlText w:val=""/>
      <w:lvlJc w:val="left"/>
    </w:lvl>
    <w:lvl w:ilvl="7" w:tplc="27A41DD0">
      <w:numFmt w:val="decimal"/>
      <w:lvlText w:val=""/>
      <w:lvlJc w:val="left"/>
    </w:lvl>
    <w:lvl w:ilvl="8" w:tplc="3D069D18">
      <w:numFmt w:val="decimal"/>
      <w:lvlText w:val=""/>
      <w:lvlJc w:val="left"/>
    </w:lvl>
  </w:abstractNum>
  <w:abstractNum w:abstractNumId="8" w15:restartNumberingAfterBreak="0">
    <w:nsid w:val="000039B3"/>
    <w:multiLevelType w:val="hybridMultilevel"/>
    <w:tmpl w:val="EA428C66"/>
    <w:lvl w:ilvl="0" w:tplc="B37C0B08">
      <w:start w:val="1"/>
      <w:numFmt w:val="bullet"/>
      <w:lvlText w:val="-"/>
      <w:lvlJc w:val="left"/>
    </w:lvl>
    <w:lvl w:ilvl="1" w:tplc="8CD8A54A">
      <w:numFmt w:val="decimal"/>
      <w:lvlText w:val=""/>
      <w:lvlJc w:val="left"/>
    </w:lvl>
    <w:lvl w:ilvl="2" w:tplc="A63CC51E">
      <w:numFmt w:val="decimal"/>
      <w:lvlText w:val=""/>
      <w:lvlJc w:val="left"/>
    </w:lvl>
    <w:lvl w:ilvl="3" w:tplc="9FB0CC9C">
      <w:numFmt w:val="decimal"/>
      <w:lvlText w:val=""/>
      <w:lvlJc w:val="left"/>
    </w:lvl>
    <w:lvl w:ilvl="4" w:tplc="0626264A">
      <w:numFmt w:val="decimal"/>
      <w:lvlText w:val=""/>
      <w:lvlJc w:val="left"/>
    </w:lvl>
    <w:lvl w:ilvl="5" w:tplc="4E8E19EC">
      <w:numFmt w:val="decimal"/>
      <w:lvlText w:val=""/>
      <w:lvlJc w:val="left"/>
    </w:lvl>
    <w:lvl w:ilvl="6" w:tplc="E8524D20">
      <w:numFmt w:val="decimal"/>
      <w:lvlText w:val=""/>
      <w:lvlJc w:val="left"/>
    </w:lvl>
    <w:lvl w:ilvl="7" w:tplc="4B7C3DBA">
      <w:numFmt w:val="decimal"/>
      <w:lvlText w:val=""/>
      <w:lvlJc w:val="left"/>
    </w:lvl>
    <w:lvl w:ilvl="8" w:tplc="58AC4B6A">
      <w:numFmt w:val="decimal"/>
      <w:lvlText w:val=""/>
      <w:lvlJc w:val="left"/>
    </w:lvl>
  </w:abstractNum>
  <w:abstractNum w:abstractNumId="9" w15:restartNumberingAfterBreak="0">
    <w:nsid w:val="0000428B"/>
    <w:multiLevelType w:val="hybridMultilevel"/>
    <w:tmpl w:val="AC945C84"/>
    <w:lvl w:ilvl="0" w:tplc="BD749FB6">
      <w:start w:val="1"/>
      <w:numFmt w:val="bullet"/>
      <w:lvlText w:val="-"/>
      <w:lvlJc w:val="left"/>
    </w:lvl>
    <w:lvl w:ilvl="1" w:tplc="8166A054">
      <w:numFmt w:val="decimal"/>
      <w:lvlText w:val=""/>
      <w:lvlJc w:val="left"/>
    </w:lvl>
    <w:lvl w:ilvl="2" w:tplc="5030A4A2">
      <w:numFmt w:val="decimal"/>
      <w:lvlText w:val=""/>
      <w:lvlJc w:val="left"/>
    </w:lvl>
    <w:lvl w:ilvl="3" w:tplc="43D253EA">
      <w:numFmt w:val="decimal"/>
      <w:lvlText w:val=""/>
      <w:lvlJc w:val="left"/>
    </w:lvl>
    <w:lvl w:ilvl="4" w:tplc="95AEDCE6">
      <w:numFmt w:val="decimal"/>
      <w:lvlText w:val=""/>
      <w:lvlJc w:val="left"/>
    </w:lvl>
    <w:lvl w:ilvl="5" w:tplc="F912E732">
      <w:numFmt w:val="decimal"/>
      <w:lvlText w:val=""/>
      <w:lvlJc w:val="left"/>
    </w:lvl>
    <w:lvl w:ilvl="6" w:tplc="F0D4858C">
      <w:numFmt w:val="decimal"/>
      <w:lvlText w:val=""/>
      <w:lvlJc w:val="left"/>
    </w:lvl>
    <w:lvl w:ilvl="7" w:tplc="B6B83600">
      <w:numFmt w:val="decimal"/>
      <w:lvlText w:val=""/>
      <w:lvlJc w:val="left"/>
    </w:lvl>
    <w:lvl w:ilvl="8" w:tplc="08E4588E">
      <w:numFmt w:val="decimal"/>
      <w:lvlText w:val=""/>
      <w:lvlJc w:val="left"/>
    </w:lvl>
  </w:abstractNum>
  <w:abstractNum w:abstractNumId="10" w15:restartNumberingAfterBreak="0">
    <w:nsid w:val="0000440D"/>
    <w:multiLevelType w:val="hybridMultilevel"/>
    <w:tmpl w:val="503EEDF2"/>
    <w:lvl w:ilvl="0" w:tplc="EAFA3E62">
      <w:start w:val="3"/>
      <w:numFmt w:val="decimal"/>
      <w:lvlText w:val="%1."/>
      <w:lvlJc w:val="left"/>
    </w:lvl>
    <w:lvl w:ilvl="1" w:tplc="81225F8C">
      <w:numFmt w:val="decimal"/>
      <w:lvlText w:val=""/>
      <w:lvlJc w:val="left"/>
    </w:lvl>
    <w:lvl w:ilvl="2" w:tplc="DD102826">
      <w:numFmt w:val="decimal"/>
      <w:lvlText w:val=""/>
      <w:lvlJc w:val="left"/>
    </w:lvl>
    <w:lvl w:ilvl="3" w:tplc="B41ACF2C">
      <w:numFmt w:val="decimal"/>
      <w:lvlText w:val=""/>
      <w:lvlJc w:val="left"/>
    </w:lvl>
    <w:lvl w:ilvl="4" w:tplc="7C7AE02C">
      <w:numFmt w:val="decimal"/>
      <w:lvlText w:val=""/>
      <w:lvlJc w:val="left"/>
    </w:lvl>
    <w:lvl w:ilvl="5" w:tplc="7FB235E6">
      <w:numFmt w:val="decimal"/>
      <w:lvlText w:val=""/>
      <w:lvlJc w:val="left"/>
    </w:lvl>
    <w:lvl w:ilvl="6" w:tplc="0464BAE4">
      <w:numFmt w:val="decimal"/>
      <w:lvlText w:val=""/>
      <w:lvlJc w:val="left"/>
    </w:lvl>
    <w:lvl w:ilvl="7" w:tplc="44225B02">
      <w:numFmt w:val="decimal"/>
      <w:lvlText w:val=""/>
      <w:lvlJc w:val="left"/>
    </w:lvl>
    <w:lvl w:ilvl="8" w:tplc="E5769858">
      <w:numFmt w:val="decimal"/>
      <w:lvlText w:val=""/>
      <w:lvlJc w:val="left"/>
    </w:lvl>
  </w:abstractNum>
  <w:abstractNum w:abstractNumId="11" w15:restartNumberingAfterBreak="0">
    <w:nsid w:val="00004509"/>
    <w:multiLevelType w:val="hybridMultilevel"/>
    <w:tmpl w:val="00E49618"/>
    <w:lvl w:ilvl="0" w:tplc="AF3ABD5E">
      <w:start w:val="1"/>
      <w:numFmt w:val="bullet"/>
      <w:lvlText w:val="-"/>
      <w:lvlJc w:val="left"/>
    </w:lvl>
    <w:lvl w:ilvl="1" w:tplc="690205A8">
      <w:numFmt w:val="decimal"/>
      <w:lvlText w:val=""/>
      <w:lvlJc w:val="left"/>
    </w:lvl>
    <w:lvl w:ilvl="2" w:tplc="5EAC5872">
      <w:numFmt w:val="decimal"/>
      <w:lvlText w:val=""/>
      <w:lvlJc w:val="left"/>
    </w:lvl>
    <w:lvl w:ilvl="3" w:tplc="A2008832">
      <w:numFmt w:val="decimal"/>
      <w:lvlText w:val=""/>
      <w:lvlJc w:val="left"/>
    </w:lvl>
    <w:lvl w:ilvl="4" w:tplc="66FAF8D6">
      <w:numFmt w:val="decimal"/>
      <w:lvlText w:val=""/>
      <w:lvlJc w:val="left"/>
    </w:lvl>
    <w:lvl w:ilvl="5" w:tplc="D4F8B7D2">
      <w:numFmt w:val="decimal"/>
      <w:lvlText w:val=""/>
      <w:lvlJc w:val="left"/>
    </w:lvl>
    <w:lvl w:ilvl="6" w:tplc="91BA32D2">
      <w:numFmt w:val="decimal"/>
      <w:lvlText w:val=""/>
      <w:lvlJc w:val="left"/>
    </w:lvl>
    <w:lvl w:ilvl="7" w:tplc="EF368EEE">
      <w:numFmt w:val="decimal"/>
      <w:lvlText w:val=""/>
      <w:lvlJc w:val="left"/>
    </w:lvl>
    <w:lvl w:ilvl="8" w:tplc="CCF66D1E">
      <w:numFmt w:val="decimal"/>
      <w:lvlText w:val=""/>
      <w:lvlJc w:val="left"/>
    </w:lvl>
  </w:abstractNum>
  <w:abstractNum w:abstractNumId="12" w15:restartNumberingAfterBreak="0">
    <w:nsid w:val="0000491C"/>
    <w:multiLevelType w:val="hybridMultilevel"/>
    <w:tmpl w:val="F64C4B94"/>
    <w:lvl w:ilvl="0" w:tplc="F4424BD4">
      <w:start w:val="1"/>
      <w:numFmt w:val="decimal"/>
      <w:lvlText w:val="%1"/>
      <w:lvlJc w:val="left"/>
    </w:lvl>
    <w:lvl w:ilvl="1" w:tplc="60DAE098">
      <w:numFmt w:val="decimal"/>
      <w:lvlText w:val=""/>
      <w:lvlJc w:val="left"/>
    </w:lvl>
    <w:lvl w:ilvl="2" w:tplc="CA8E4E68">
      <w:numFmt w:val="decimal"/>
      <w:lvlText w:val=""/>
      <w:lvlJc w:val="left"/>
    </w:lvl>
    <w:lvl w:ilvl="3" w:tplc="6F0CBAD2">
      <w:numFmt w:val="decimal"/>
      <w:lvlText w:val=""/>
      <w:lvlJc w:val="left"/>
    </w:lvl>
    <w:lvl w:ilvl="4" w:tplc="B772095E">
      <w:numFmt w:val="decimal"/>
      <w:lvlText w:val=""/>
      <w:lvlJc w:val="left"/>
    </w:lvl>
    <w:lvl w:ilvl="5" w:tplc="A7981CCA">
      <w:numFmt w:val="decimal"/>
      <w:lvlText w:val=""/>
      <w:lvlJc w:val="left"/>
    </w:lvl>
    <w:lvl w:ilvl="6" w:tplc="F5D20C68">
      <w:numFmt w:val="decimal"/>
      <w:lvlText w:val=""/>
      <w:lvlJc w:val="left"/>
    </w:lvl>
    <w:lvl w:ilvl="7" w:tplc="2ED064EA">
      <w:numFmt w:val="decimal"/>
      <w:lvlText w:val=""/>
      <w:lvlJc w:val="left"/>
    </w:lvl>
    <w:lvl w:ilvl="8" w:tplc="CE4A7EA4">
      <w:numFmt w:val="decimal"/>
      <w:lvlText w:val=""/>
      <w:lvlJc w:val="left"/>
    </w:lvl>
  </w:abstractNum>
  <w:abstractNum w:abstractNumId="13" w15:restartNumberingAfterBreak="0">
    <w:nsid w:val="00004D06"/>
    <w:multiLevelType w:val="hybridMultilevel"/>
    <w:tmpl w:val="E0A83936"/>
    <w:lvl w:ilvl="0" w:tplc="171010C4">
      <w:start w:val="1"/>
      <w:numFmt w:val="bullet"/>
      <w:lvlText w:val="-"/>
      <w:lvlJc w:val="left"/>
    </w:lvl>
    <w:lvl w:ilvl="1" w:tplc="8EB077DC">
      <w:numFmt w:val="decimal"/>
      <w:lvlText w:val=""/>
      <w:lvlJc w:val="left"/>
    </w:lvl>
    <w:lvl w:ilvl="2" w:tplc="BA5614C2">
      <w:numFmt w:val="decimal"/>
      <w:lvlText w:val=""/>
      <w:lvlJc w:val="left"/>
    </w:lvl>
    <w:lvl w:ilvl="3" w:tplc="B93EF8FE">
      <w:numFmt w:val="decimal"/>
      <w:lvlText w:val=""/>
      <w:lvlJc w:val="left"/>
    </w:lvl>
    <w:lvl w:ilvl="4" w:tplc="EAECE7CE">
      <w:numFmt w:val="decimal"/>
      <w:lvlText w:val=""/>
      <w:lvlJc w:val="left"/>
    </w:lvl>
    <w:lvl w:ilvl="5" w:tplc="555AE440">
      <w:numFmt w:val="decimal"/>
      <w:lvlText w:val=""/>
      <w:lvlJc w:val="left"/>
    </w:lvl>
    <w:lvl w:ilvl="6" w:tplc="14288A50">
      <w:numFmt w:val="decimal"/>
      <w:lvlText w:val=""/>
      <w:lvlJc w:val="left"/>
    </w:lvl>
    <w:lvl w:ilvl="7" w:tplc="95904A4A">
      <w:numFmt w:val="decimal"/>
      <w:lvlText w:val=""/>
      <w:lvlJc w:val="left"/>
    </w:lvl>
    <w:lvl w:ilvl="8" w:tplc="668A2242">
      <w:numFmt w:val="decimal"/>
      <w:lvlText w:val=""/>
      <w:lvlJc w:val="left"/>
    </w:lvl>
  </w:abstractNum>
  <w:abstractNum w:abstractNumId="14" w15:restartNumberingAfterBreak="0">
    <w:nsid w:val="00004DB7"/>
    <w:multiLevelType w:val="hybridMultilevel"/>
    <w:tmpl w:val="8F4CCAA4"/>
    <w:lvl w:ilvl="0" w:tplc="76A06B34">
      <w:start w:val="4"/>
      <w:numFmt w:val="decimal"/>
      <w:lvlText w:val="%1."/>
      <w:lvlJc w:val="left"/>
    </w:lvl>
    <w:lvl w:ilvl="1" w:tplc="26D0787E">
      <w:numFmt w:val="decimal"/>
      <w:lvlText w:val=""/>
      <w:lvlJc w:val="left"/>
    </w:lvl>
    <w:lvl w:ilvl="2" w:tplc="1F44B3AC">
      <w:numFmt w:val="decimal"/>
      <w:lvlText w:val=""/>
      <w:lvlJc w:val="left"/>
    </w:lvl>
    <w:lvl w:ilvl="3" w:tplc="788CF31E">
      <w:numFmt w:val="decimal"/>
      <w:lvlText w:val=""/>
      <w:lvlJc w:val="left"/>
    </w:lvl>
    <w:lvl w:ilvl="4" w:tplc="8ECCB1D0">
      <w:numFmt w:val="decimal"/>
      <w:lvlText w:val=""/>
      <w:lvlJc w:val="left"/>
    </w:lvl>
    <w:lvl w:ilvl="5" w:tplc="0748C44A">
      <w:numFmt w:val="decimal"/>
      <w:lvlText w:val=""/>
      <w:lvlJc w:val="left"/>
    </w:lvl>
    <w:lvl w:ilvl="6" w:tplc="CCEE40BA">
      <w:numFmt w:val="decimal"/>
      <w:lvlText w:val=""/>
      <w:lvlJc w:val="left"/>
    </w:lvl>
    <w:lvl w:ilvl="7" w:tplc="A686E454">
      <w:numFmt w:val="decimal"/>
      <w:lvlText w:val=""/>
      <w:lvlJc w:val="left"/>
    </w:lvl>
    <w:lvl w:ilvl="8" w:tplc="24040C64">
      <w:numFmt w:val="decimal"/>
      <w:lvlText w:val=""/>
      <w:lvlJc w:val="left"/>
    </w:lvl>
  </w:abstractNum>
  <w:abstractNum w:abstractNumId="15" w15:restartNumberingAfterBreak="0">
    <w:nsid w:val="00004DC8"/>
    <w:multiLevelType w:val="hybridMultilevel"/>
    <w:tmpl w:val="81EC9EE4"/>
    <w:lvl w:ilvl="0" w:tplc="318AFBD0">
      <w:start w:val="4"/>
      <w:numFmt w:val="decimal"/>
      <w:lvlText w:val="%1"/>
      <w:lvlJc w:val="left"/>
    </w:lvl>
    <w:lvl w:ilvl="1" w:tplc="E7321752">
      <w:numFmt w:val="decimal"/>
      <w:lvlText w:val=""/>
      <w:lvlJc w:val="left"/>
    </w:lvl>
    <w:lvl w:ilvl="2" w:tplc="0DC20928">
      <w:numFmt w:val="decimal"/>
      <w:lvlText w:val=""/>
      <w:lvlJc w:val="left"/>
    </w:lvl>
    <w:lvl w:ilvl="3" w:tplc="C556E932">
      <w:numFmt w:val="decimal"/>
      <w:lvlText w:val=""/>
      <w:lvlJc w:val="left"/>
    </w:lvl>
    <w:lvl w:ilvl="4" w:tplc="D0804E9C">
      <w:numFmt w:val="decimal"/>
      <w:lvlText w:val=""/>
      <w:lvlJc w:val="left"/>
    </w:lvl>
    <w:lvl w:ilvl="5" w:tplc="0F22CCCA">
      <w:numFmt w:val="decimal"/>
      <w:lvlText w:val=""/>
      <w:lvlJc w:val="left"/>
    </w:lvl>
    <w:lvl w:ilvl="6" w:tplc="0ECE6532">
      <w:numFmt w:val="decimal"/>
      <w:lvlText w:val=""/>
      <w:lvlJc w:val="left"/>
    </w:lvl>
    <w:lvl w:ilvl="7" w:tplc="B5E0D934">
      <w:numFmt w:val="decimal"/>
      <w:lvlText w:val=""/>
      <w:lvlJc w:val="left"/>
    </w:lvl>
    <w:lvl w:ilvl="8" w:tplc="50E601D0">
      <w:numFmt w:val="decimal"/>
      <w:lvlText w:val=""/>
      <w:lvlJc w:val="left"/>
    </w:lvl>
  </w:abstractNum>
  <w:abstractNum w:abstractNumId="16" w15:restartNumberingAfterBreak="0">
    <w:nsid w:val="000054DE"/>
    <w:multiLevelType w:val="hybridMultilevel"/>
    <w:tmpl w:val="CA721FD6"/>
    <w:lvl w:ilvl="0" w:tplc="97B80A42">
      <w:start w:val="1"/>
      <w:numFmt w:val="lowerLetter"/>
      <w:lvlText w:val="%1"/>
      <w:lvlJc w:val="left"/>
    </w:lvl>
    <w:lvl w:ilvl="1" w:tplc="087CDA38">
      <w:numFmt w:val="decimal"/>
      <w:lvlText w:val=""/>
      <w:lvlJc w:val="left"/>
    </w:lvl>
    <w:lvl w:ilvl="2" w:tplc="35E864A4">
      <w:numFmt w:val="decimal"/>
      <w:lvlText w:val=""/>
      <w:lvlJc w:val="left"/>
    </w:lvl>
    <w:lvl w:ilvl="3" w:tplc="7206E4F4">
      <w:numFmt w:val="decimal"/>
      <w:lvlText w:val=""/>
      <w:lvlJc w:val="left"/>
    </w:lvl>
    <w:lvl w:ilvl="4" w:tplc="21F86D46">
      <w:numFmt w:val="decimal"/>
      <w:lvlText w:val=""/>
      <w:lvlJc w:val="left"/>
    </w:lvl>
    <w:lvl w:ilvl="5" w:tplc="8F843E5A">
      <w:numFmt w:val="decimal"/>
      <w:lvlText w:val=""/>
      <w:lvlJc w:val="left"/>
    </w:lvl>
    <w:lvl w:ilvl="6" w:tplc="77545126">
      <w:numFmt w:val="decimal"/>
      <w:lvlText w:val=""/>
      <w:lvlJc w:val="left"/>
    </w:lvl>
    <w:lvl w:ilvl="7" w:tplc="78BEA626">
      <w:numFmt w:val="decimal"/>
      <w:lvlText w:val=""/>
      <w:lvlJc w:val="left"/>
    </w:lvl>
    <w:lvl w:ilvl="8" w:tplc="A5E256BC">
      <w:numFmt w:val="decimal"/>
      <w:lvlText w:val=""/>
      <w:lvlJc w:val="left"/>
    </w:lvl>
  </w:abstractNum>
  <w:abstractNum w:abstractNumId="17" w15:restartNumberingAfterBreak="0">
    <w:nsid w:val="00005D03"/>
    <w:multiLevelType w:val="hybridMultilevel"/>
    <w:tmpl w:val="073E2CC0"/>
    <w:lvl w:ilvl="0" w:tplc="35B8438E">
      <w:start w:val="1"/>
      <w:numFmt w:val="bullet"/>
      <w:lvlText w:val="-"/>
      <w:lvlJc w:val="left"/>
    </w:lvl>
    <w:lvl w:ilvl="1" w:tplc="FDB83462">
      <w:numFmt w:val="decimal"/>
      <w:lvlText w:val=""/>
      <w:lvlJc w:val="left"/>
    </w:lvl>
    <w:lvl w:ilvl="2" w:tplc="0CECFA0C">
      <w:numFmt w:val="decimal"/>
      <w:lvlText w:val=""/>
      <w:lvlJc w:val="left"/>
    </w:lvl>
    <w:lvl w:ilvl="3" w:tplc="54862D3A">
      <w:numFmt w:val="decimal"/>
      <w:lvlText w:val=""/>
      <w:lvlJc w:val="left"/>
    </w:lvl>
    <w:lvl w:ilvl="4" w:tplc="647A3174">
      <w:numFmt w:val="decimal"/>
      <w:lvlText w:val=""/>
      <w:lvlJc w:val="left"/>
    </w:lvl>
    <w:lvl w:ilvl="5" w:tplc="83EA1130">
      <w:numFmt w:val="decimal"/>
      <w:lvlText w:val=""/>
      <w:lvlJc w:val="left"/>
    </w:lvl>
    <w:lvl w:ilvl="6" w:tplc="C11E491C">
      <w:numFmt w:val="decimal"/>
      <w:lvlText w:val=""/>
      <w:lvlJc w:val="left"/>
    </w:lvl>
    <w:lvl w:ilvl="7" w:tplc="15DE3C5C">
      <w:numFmt w:val="decimal"/>
      <w:lvlText w:val=""/>
      <w:lvlJc w:val="left"/>
    </w:lvl>
    <w:lvl w:ilvl="8" w:tplc="F08A8570">
      <w:numFmt w:val="decimal"/>
      <w:lvlText w:val=""/>
      <w:lvlJc w:val="left"/>
    </w:lvl>
  </w:abstractNum>
  <w:abstractNum w:abstractNumId="18" w15:restartNumberingAfterBreak="0">
    <w:nsid w:val="00006443"/>
    <w:multiLevelType w:val="hybridMultilevel"/>
    <w:tmpl w:val="C60C5910"/>
    <w:lvl w:ilvl="0" w:tplc="561C0876">
      <w:start w:val="1"/>
      <w:numFmt w:val="bullet"/>
      <w:lvlText w:val="#"/>
      <w:lvlJc w:val="left"/>
    </w:lvl>
    <w:lvl w:ilvl="1" w:tplc="E6CCAA6A">
      <w:numFmt w:val="decimal"/>
      <w:lvlText w:val=""/>
      <w:lvlJc w:val="left"/>
    </w:lvl>
    <w:lvl w:ilvl="2" w:tplc="2D50E094">
      <w:numFmt w:val="decimal"/>
      <w:lvlText w:val=""/>
      <w:lvlJc w:val="left"/>
    </w:lvl>
    <w:lvl w:ilvl="3" w:tplc="29B44008">
      <w:numFmt w:val="decimal"/>
      <w:lvlText w:val=""/>
      <w:lvlJc w:val="left"/>
    </w:lvl>
    <w:lvl w:ilvl="4" w:tplc="F8625280">
      <w:numFmt w:val="decimal"/>
      <w:lvlText w:val=""/>
      <w:lvlJc w:val="left"/>
    </w:lvl>
    <w:lvl w:ilvl="5" w:tplc="527E2348">
      <w:numFmt w:val="decimal"/>
      <w:lvlText w:val=""/>
      <w:lvlJc w:val="left"/>
    </w:lvl>
    <w:lvl w:ilvl="6" w:tplc="D766E57C">
      <w:numFmt w:val="decimal"/>
      <w:lvlText w:val=""/>
      <w:lvlJc w:val="left"/>
    </w:lvl>
    <w:lvl w:ilvl="7" w:tplc="695A2350">
      <w:numFmt w:val="decimal"/>
      <w:lvlText w:val=""/>
      <w:lvlJc w:val="left"/>
    </w:lvl>
    <w:lvl w:ilvl="8" w:tplc="332EEE7C">
      <w:numFmt w:val="decimal"/>
      <w:lvlText w:val=""/>
      <w:lvlJc w:val="left"/>
    </w:lvl>
  </w:abstractNum>
  <w:abstractNum w:abstractNumId="19" w15:restartNumberingAfterBreak="0">
    <w:nsid w:val="000066BB"/>
    <w:multiLevelType w:val="hybridMultilevel"/>
    <w:tmpl w:val="CFE418EE"/>
    <w:lvl w:ilvl="0" w:tplc="D8A61A8E">
      <w:start w:val="1"/>
      <w:numFmt w:val="bullet"/>
      <w:lvlText w:val="-"/>
      <w:lvlJc w:val="left"/>
    </w:lvl>
    <w:lvl w:ilvl="1" w:tplc="28E2BE74">
      <w:numFmt w:val="decimal"/>
      <w:lvlText w:val=""/>
      <w:lvlJc w:val="left"/>
    </w:lvl>
    <w:lvl w:ilvl="2" w:tplc="F1226A1E">
      <w:numFmt w:val="decimal"/>
      <w:lvlText w:val=""/>
      <w:lvlJc w:val="left"/>
    </w:lvl>
    <w:lvl w:ilvl="3" w:tplc="648243CA">
      <w:numFmt w:val="decimal"/>
      <w:lvlText w:val=""/>
      <w:lvlJc w:val="left"/>
    </w:lvl>
    <w:lvl w:ilvl="4" w:tplc="0EB49616">
      <w:numFmt w:val="decimal"/>
      <w:lvlText w:val=""/>
      <w:lvlJc w:val="left"/>
    </w:lvl>
    <w:lvl w:ilvl="5" w:tplc="52C8596C">
      <w:numFmt w:val="decimal"/>
      <w:lvlText w:val=""/>
      <w:lvlJc w:val="left"/>
    </w:lvl>
    <w:lvl w:ilvl="6" w:tplc="E0FCD690">
      <w:numFmt w:val="decimal"/>
      <w:lvlText w:val=""/>
      <w:lvlJc w:val="left"/>
    </w:lvl>
    <w:lvl w:ilvl="7" w:tplc="D9449A28">
      <w:numFmt w:val="decimal"/>
      <w:lvlText w:val=""/>
      <w:lvlJc w:val="left"/>
    </w:lvl>
    <w:lvl w:ilvl="8" w:tplc="59A8E7AE">
      <w:numFmt w:val="decimal"/>
      <w:lvlText w:val=""/>
      <w:lvlJc w:val="left"/>
    </w:lvl>
  </w:abstractNum>
  <w:abstractNum w:abstractNumId="20" w15:restartNumberingAfterBreak="0">
    <w:nsid w:val="0000701F"/>
    <w:multiLevelType w:val="hybridMultilevel"/>
    <w:tmpl w:val="653E8176"/>
    <w:lvl w:ilvl="0" w:tplc="0F7A383C">
      <w:start w:val="1"/>
      <w:numFmt w:val="bullet"/>
      <w:lvlText w:val="-"/>
      <w:lvlJc w:val="left"/>
    </w:lvl>
    <w:lvl w:ilvl="1" w:tplc="DC16C558">
      <w:numFmt w:val="decimal"/>
      <w:lvlText w:val=""/>
      <w:lvlJc w:val="left"/>
    </w:lvl>
    <w:lvl w:ilvl="2" w:tplc="632CFFD0">
      <w:numFmt w:val="decimal"/>
      <w:lvlText w:val=""/>
      <w:lvlJc w:val="left"/>
    </w:lvl>
    <w:lvl w:ilvl="3" w:tplc="86A85E5E">
      <w:numFmt w:val="decimal"/>
      <w:lvlText w:val=""/>
      <w:lvlJc w:val="left"/>
    </w:lvl>
    <w:lvl w:ilvl="4" w:tplc="AED248EE">
      <w:numFmt w:val="decimal"/>
      <w:lvlText w:val=""/>
      <w:lvlJc w:val="left"/>
    </w:lvl>
    <w:lvl w:ilvl="5" w:tplc="3566FB42">
      <w:numFmt w:val="decimal"/>
      <w:lvlText w:val=""/>
      <w:lvlJc w:val="left"/>
    </w:lvl>
    <w:lvl w:ilvl="6" w:tplc="B61A7384">
      <w:numFmt w:val="decimal"/>
      <w:lvlText w:val=""/>
      <w:lvlJc w:val="left"/>
    </w:lvl>
    <w:lvl w:ilvl="7" w:tplc="31EC9C90">
      <w:numFmt w:val="decimal"/>
      <w:lvlText w:val=""/>
      <w:lvlJc w:val="left"/>
    </w:lvl>
    <w:lvl w:ilvl="8" w:tplc="A83CAF92">
      <w:numFmt w:val="decimal"/>
      <w:lvlText w:val=""/>
      <w:lvlJc w:val="left"/>
    </w:lvl>
  </w:abstractNum>
  <w:abstractNum w:abstractNumId="21" w15:restartNumberingAfterBreak="0">
    <w:nsid w:val="0000767D"/>
    <w:multiLevelType w:val="hybridMultilevel"/>
    <w:tmpl w:val="6B9CC46E"/>
    <w:lvl w:ilvl="0" w:tplc="39A034CC">
      <w:start w:val="1"/>
      <w:numFmt w:val="bullet"/>
      <w:lvlText w:val="-"/>
      <w:lvlJc w:val="left"/>
    </w:lvl>
    <w:lvl w:ilvl="1" w:tplc="C54A3714">
      <w:numFmt w:val="decimal"/>
      <w:lvlText w:val=""/>
      <w:lvlJc w:val="left"/>
    </w:lvl>
    <w:lvl w:ilvl="2" w:tplc="6346117C">
      <w:numFmt w:val="decimal"/>
      <w:lvlText w:val=""/>
      <w:lvlJc w:val="left"/>
    </w:lvl>
    <w:lvl w:ilvl="3" w:tplc="41E67D7A">
      <w:numFmt w:val="decimal"/>
      <w:lvlText w:val=""/>
      <w:lvlJc w:val="left"/>
    </w:lvl>
    <w:lvl w:ilvl="4" w:tplc="39CCB972">
      <w:numFmt w:val="decimal"/>
      <w:lvlText w:val=""/>
      <w:lvlJc w:val="left"/>
    </w:lvl>
    <w:lvl w:ilvl="5" w:tplc="D5E8D96C">
      <w:numFmt w:val="decimal"/>
      <w:lvlText w:val=""/>
      <w:lvlJc w:val="left"/>
    </w:lvl>
    <w:lvl w:ilvl="6" w:tplc="927403F4">
      <w:numFmt w:val="decimal"/>
      <w:lvlText w:val=""/>
      <w:lvlJc w:val="left"/>
    </w:lvl>
    <w:lvl w:ilvl="7" w:tplc="23DABF98">
      <w:numFmt w:val="decimal"/>
      <w:lvlText w:val=""/>
      <w:lvlJc w:val="left"/>
    </w:lvl>
    <w:lvl w:ilvl="8" w:tplc="9B8828D0">
      <w:numFmt w:val="decimal"/>
      <w:lvlText w:val=""/>
      <w:lvlJc w:val="left"/>
    </w:lvl>
  </w:abstractNum>
  <w:abstractNum w:abstractNumId="22" w15:restartNumberingAfterBreak="0">
    <w:nsid w:val="00007A5A"/>
    <w:multiLevelType w:val="hybridMultilevel"/>
    <w:tmpl w:val="96C800AE"/>
    <w:lvl w:ilvl="0" w:tplc="8AF0B860">
      <w:start w:val="6"/>
      <w:numFmt w:val="decimal"/>
      <w:lvlText w:val="%1"/>
      <w:lvlJc w:val="left"/>
    </w:lvl>
    <w:lvl w:ilvl="1" w:tplc="B51C948A">
      <w:numFmt w:val="decimal"/>
      <w:lvlText w:val=""/>
      <w:lvlJc w:val="left"/>
    </w:lvl>
    <w:lvl w:ilvl="2" w:tplc="1EBC6794">
      <w:numFmt w:val="decimal"/>
      <w:lvlText w:val=""/>
      <w:lvlJc w:val="left"/>
    </w:lvl>
    <w:lvl w:ilvl="3" w:tplc="F654963A">
      <w:numFmt w:val="decimal"/>
      <w:lvlText w:val=""/>
      <w:lvlJc w:val="left"/>
    </w:lvl>
    <w:lvl w:ilvl="4" w:tplc="D39EE23E">
      <w:numFmt w:val="decimal"/>
      <w:lvlText w:val=""/>
      <w:lvlJc w:val="left"/>
    </w:lvl>
    <w:lvl w:ilvl="5" w:tplc="F9FE29C6">
      <w:numFmt w:val="decimal"/>
      <w:lvlText w:val=""/>
      <w:lvlJc w:val="left"/>
    </w:lvl>
    <w:lvl w:ilvl="6" w:tplc="F94210FC">
      <w:numFmt w:val="decimal"/>
      <w:lvlText w:val=""/>
      <w:lvlJc w:val="left"/>
    </w:lvl>
    <w:lvl w:ilvl="7" w:tplc="17A44214">
      <w:numFmt w:val="decimal"/>
      <w:lvlText w:val=""/>
      <w:lvlJc w:val="left"/>
    </w:lvl>
    <w:lvl w:ilvl="8" w:tplc="6FD26A4C">
      <w:numFmt w:val="decimal"/>
      <w:lvlText w:val=""/>
      <w:lvlJc w:val="left"/>
    </w:lvl>
  </w:abstractNum>
  <w:abstractNum w:abstractNumId="23" w15:restartNumberingAfterBreak="0">
    <w:nsid w:val="512243A6"/>
    <w:multiLevelType w:val="hybridMultilevel"/>
    <w:tmpl w:val="44F0F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C732FB"/>
    <w:multiLevelType w:val="hybridMultilevel"/>
    <w:tmpl w:val="E592BFA0"/>
    <w:lvl w:ilvl="0" w:tplc="4809000F">
      <w:start w:val="1"/>
      <w:numFmt w:val="decimal"/>
      <w:lvlText w:val="%1."/>
      <w:lvlJc w:val="left"/>
      <w:pPr>
        <w:ind w:left="721" w:hanging="360"/>
      </w:pPr>
    </w:lvl>
    <w:lvl w:ilvl="1" w:tplc="48090019" w:tentative="1">
      <w:start w:val="1"/>
      <w:numFmt w:val="lowerLetter"/>
      <w:lvlText w:val="%2."/>
      <w:lvlJc w:val="left"/>
      <w:pPr>
        <w:ind w:left="1441" w:hanging="360"/>
      </w:pPr>
    </w:lvl>
    <w:lvl w:ilvl="2" w:tplc="4809001B" w:tentative="1">
      <w:start w:val="1"/>
      <w:numFmt w:val="lowerRoman"/>
      <w:lvlText w:val="%3."/>
      <w:lvlJc w:val="right"/>
      <w:pPr>
        <w:ind w:left="2161" w:hanging="180"/>
      </w:pPr>
    </w:lvl>
    <w:lvl w:ilvl="3" w:tplc="4809000F" w:tentative="1">
      <w:start w:val="1"/>
      <w:numFmt w:val="decimal"/>
      <w:lvlText w:val="%4."/>
      <w:lvlJc w:val="left"/>
      <w:pPr>
        <w:ind w:left="2881" w:hanging="360"/>
      </w:pPr>
    </w:lvl>
    <w:lvl w:ilvl="4" w:tplc="48090019" w:tentative="1">
      <w:start w:val="1"/>
      <w:numFmt w:val="lowerLetter"/>
      <w:lvlText w:val="%5."/>
      <w:lvlJc w:val="left"/>
      <w:pPr>
        <w:ind w:left="3601" w:hanging="360"/>
      </w:pPr>
    </w:lvl>
    <w:lvl w:ilvl="5" w:tplc="4809001B" w:tentative="1">
      <w:start w:val="1"/>
      <w:numFmt w:val="lowerRoman"/>
      <w:lvlText w:val="%6."/>
      <w:lvlJc w:val="right"/>
      <w:pPr>
        <w:ind w:left="4321" w:hanging="180"/>
      </w:pPr>
    </w:lvl>
    <w:lvl w:ilvl="6" w:tplc="4809000F" w:tentative="1">
      <w:start w:val="1"/>
      <w:numFmt w:val="decimal"/>
      <w:lvlText w:val="%7."/>
      <w:lvlJc w:val="left"/>
      <w:pPr>
        <w:ind w:left="5041" w:hanging="360"/>
      </w:pPr>
    </w:lvl>
    <w:lvl w:ilvl="7" w:tplc="48090019" w:tentative="1">
      <w:start w:val="1"/>
      <w:numFmt w:val="lowerLetter"/>
      <w:lvlText w:val="%8."/>
      <w:lvlJc w:val="left"/>
      <w:pPr>
        <w:ind w:left="5761" w:hanging="360"/>
      </w:pPr>
    </w:lvl>
    <w:lvl w:ilvl="8" w:tplc="4809001B" w:tentative="1">
      <w:start w:val="1"/>
      <w:numFmt w:val="lowerRoman"/>
      <w:lvlText w:val="%9."/>
      <w:lvlJc w:val="right"/>
      <w:pPr>
        <w:ind w:left="6481" w:hanging="180"/>
      </w:pPr>
    </w:lvl>
  </w:abstractNum>
  <w:num w:numId="1">
    <w:abstractNumId w:val="0"/>
  </w:num>
  <w:num w:numId="2">
    <w:abstractNumId w:val="1"/>
  </w:num>
  <w:num w:numId="3">
    <w:abstractNumId w:val="7"/>
  </w:num>
  <w:num w:numId="4">
    <w:abstractNumId w:val="10"/>
  </w:num>
  <w:num w:numId="5">
    <w:abstractNumId w:val="12"/>
  </w:num>
  <w:num w:numId="6">
    <w:abstractNumId w:val="13"/>
  </w:num>
  <w:num w:numId="7">
    <w:abstractNumId w:val="14"/>
  </w:num>
  <w:num w:numId="8">
    <w:abstractNumId w:val="4"/>
  </w:num>
  <w:num w:numId="9">
    <w:abstractNumId w:val="16"/>
  </w:num>
  <w:num w:numId="10">
    <w:abstractNumId w:val="8"/>
  </w:num>
  <w:num w:numId="11">
    <w:abstractNumId w:val="6"/>
  </w:num>
  <w:num w:numId="12">
    <w:abstractNumId w:val="2"/>
  </w:num>
  <w:num w:numId="13">
    <w:abstractNumId w:val="15"/>
  </w:num>
  <w:num w:numId="14">
    <w:abstractNumId w:val="18"/>
  </w:num>
  <w:num w:numId="15">
    <w:abstractNumId w:val="19"/>
  </w:num>
  <w:num w:numId="16">
    <w:abstractNumId w:val="9"/>
  </w:num>
  <w:num w:numId="17">
    <w:abstractNumId w:val="5"/>
  </w:num>
  <w:num w:numId="18">
    <w:abstractNumId w:val="20"/>
  </w:num>
  <w:num w:numId="19">
    <w:abstractNumId w:val="17"/>
  </w:num>
  <w:num w:numId="20">
    <w:abstractNumId w:val="22"/>
  </w:num>
  <w:num w:numId="21">
    <w:abstractNumId w:val="21"/>
  </w:num>
  <w:num w:numId="22">
    <w:abstractNumId w:val="11"/>
  </w:num>
  <w:num w:numId="23">
    <w:abstractNumId w:val="3"/>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1E8C"/>
    <w:rsid w:val="00012967"/>
    <w:rsid w:val="00012EDA"/>
    <w:rsid w:val="000151CD"/>
    <w:rsid w:val="000155D2"/>
    <w:rsid w:val="00022C4D"/>
    <w:rsid w:val="000512BD"/>
    <w:rsid w:val="00051703"/>
    <w:rsid w:val="00053A40"/>
    <w:rsid w:val="00055904"/>
    <w:rsid w:val="000559E6"/>
    <w:rsid w:val="00055F18"/>
    <w:rsid w:val="00060E70"/>
    <w:rsid w:val="00072772"/>
    <w:rsid w:val="000803F6"/>
    <w:rsid w:val="00083500"/>
    <w:rsid w:val="00084C7C"/>
    <w:rsid w:val="000865DF"/>
    <w:rsid w:val="000A5644"/>
    <w:rsid w:val="000B3140"/>
    <w:rsid w:val="000D3055"/>
    <w:rsid w:val="000D623F"/>
    <w:rsid w:val="000D66D0"/>
    <w:rsid w:val="000E3782"/>
    <w:rsid w:val="000F0600"/>
    <w:rsid w:val="000F6C7D"/>
    <w:rsid w:val="00104FB3"/>
    <w:rsid w:val="00111322"/>
    <w:rsid w:val="0012529F"/>
    <w:rsid w:val="00137D08"/>
    <w:rsid w:val="00155BEF"/>
    <w:rsid w:val="00173C10"/>
    <w:rsid w:val="00175000"/>
    <w:rsid w:val="0018135F"/>
    <w:rsid w:val="00187C7E"/>
    <w:rsid w:val="00190D99"/>
    <w:rsid w:val="00195649"/>
    <w:rsid w:val="001B01E8"/>
    <w:rsid w:val="001B02A5"/>
    <w:rsid w:val="001B242A"/>
    <w:rsid w:val="001B7817"/>
    <w:rsid w:val="001C3F36"/>
    <w:rsid w:val="001E3C72"/>
    <w:rsid w:val="001E50BF"/>
    <w:rsid w:val="001F2352"/>
    <w:rsid w:val="002149DD"/>
    <w:rsid w:val="00221F66"/>
    <w:rsid w:val="00226426"/>
    <w:rsid w:val="0023329C"/>
    <w:rsid w:val="00250707"/>
    <w:rsid w:val="00255AE7"/>
    <w:rsid w:val="00257993"/>
    <w:rsid w:val="00264B5B"/>
    <w:rsid w:val="002742E5"/>
    <w:rsid w:val="002A0F66"/>
    <w:rsid w:val="002A4712"/>
    <w:rsid w:val="002A5966"/>
    <w:rsid w:val="002A7FE4"/>
    <w:rsid w:val="002B48C1"/>
    <w:rsid w:val="002C0CE9"/>
    <w:rsid w:val="002C4CB3"/>
    <w:rsid w:val="002D2450"/>
    <w:rsid w:val="002D38E1"/>
    <w:rsid w:val="002E56D4"/>
    <w:rsid w:val="002F1D3A"/>
    <w:rsid w:val="003046E7"/>
    <w:rsid w:val="00331066"/>
    <w:rsid w:val="00331FAC"/>
    <w:rsid w:val="00340898"/>
    <w:rsid w:val="00351EC4"/>
    <w:rsid w:val="0036461C"/>
    <w:rsid w:val="00367137"/>
    <w:rsid w:val="003678F5"/>
    <w:rsid w:val="003829C8"/>
    <w:rsid w:val="003876C1"/>
    <w:rsid w:val="003A2708"/>
    <w:rsid w:val="003B6A4D"/>
    <w:rsid w:val="003C2E16"/>
    <w:rsid w:val="003D029F"/>
    <w:rsid w:val="003E0757"/>
    <w:rsid w:val="003E77A6"/>
    <w:rsid w:val="003F4491"/>
    <w:rsid w:val="0040504D"/>
    <w:rsid w:val="00422BA9"/>
    <w:rsid w:val="00434187"/>
    <w:rsid w:val="00446F94"/>
    <w:rsid w:val="004474B3"/>
    <w:rsid w:val="004506D6"/>
    <w:rsid w:val="00452313"/>
    <w:rsid w:val="00456454"/>
    <w:rsid w:val="00457D12"/>
    <w:rsid w:val="00462D39"/>
    <w:rsid w:val="00465146"/>
    <w:rsid w:val="00475FB6"/>
    <w:rsid w:val="00476C52"/>
    <w:rsid w:val="004959FE"/>
    <w:rsid w:val="004B1C88"/>
    <w:rsid w:val="004B2E9F"/>
    <w:rsid w:val="004B3893"/>
    <w:rsid w:val="004D1355"/>
    <w:rsid w:val="004D2B2D"/>
    <w:rsid w:val="004D714B"/>
    <w:rsid w:val="004E1EF0"/>
    <w:rsid w:val="004F1616"/>
    <w:rsid w:val="00502B66"/>
    <w:rsid w:val="00511CF0"/>
    <w:rsid w:val="00515623"/>
    <w:rsid w:val="00523F16"/>
    <w:rsid w:val="0052447B"/>
    <w:rsid w:val="00526027"/>
    <w:rsid w:val="0052701B"/>
    <w:rsid w:val="00540487"/>
    <w:rsid w:val="005502E9"/>
    <w:rsid w:val="00563BAC"/>
    <w:rsid w:val="00571204"/>
    <w:rsid w:val="005856CC"/>
    <w:rsid w:val="00591620"/>
    <w:rsid w:val="00594FA4"/>
    <w:rsid w:val="005B1E84"/>
    <w:rsid w:val="005B3AA9"/>
    <w:rsid w:val="005B403B"/>
    <w:rsid w:val="005C71C8"/>
    <w:rsid w:val="005D153E"/>
    <w:rsid w:val="005D2B6A"/>
    <w:rsid w:val="005E3D92"/>
    <w:rsid w:val="005E7EE8"/>
    <w:rsid w:val="006043C3"/>
    <w:rsid w:val="0060461C"/>
    <w:rsid w:val="006152F3"/>
    <w:rsid w:val="006366E3"/>
    <w:rsid w:val="006437C0"/>
    <w:rsid w:val="00646B5F"/>
    <w:rsid w:val="006502F9"/>
    <w:rsid w:val="006541FD"/>
    <w:rsid w:val="00655F9D"/>
    <w:rsid w:val="00661DD6"/>
    <w:rsid w:val="00693142"/>
    <w:rsid w:val="006B0846"/>
    <w:rsid w:val="006B4146"/>
    <w:rsid w:val="006C532F"/>
    <w:rsid w:val="006C7485"/>
    <w:rsid w:val="006E1FB8"/>
    <w:rsid w:val="006F083B"/>
    <w:rsid w:val="00700F8A"/>
    <w:rsid w:val="007012CD"/>
    <w:rsid w:val="00702BE6"/>
    <w:rsid w:val="0070504A"/>
    <w:rsid w:val="00725992"/>
    <w:rsid w:val="00726215"/>
    <w:rsid w:val="00726E57"/>
    <w:rsid w:val="007401B0"/>
    <w:rsid w:val="0074438B"/>
    <w:rsid w:val="00745F8C"/>
    <w:rsid w:val="007810A6"/>
    <w:rsid w:val="00783CD3"/>
    <w:rsid w:val="00784330"/>
    <w:rsid w:val="007A1087"/>
    <w:rsid w:val="007A6D1A"/>
    <w:rsid w:val="007B7F99"/>
    <w:rsid w:val="007D1AAA"/>
    <w:rsid w:val="007D4BD3"/>
    <w:rsid w:val="0080346A"/>
    <w:rsid w:val="008051E3"/>
    <w:rsid w:val="00807B0D"/>
    <w:rsid w:val="00823D3D"/>
    <w:rsid w:val="00823D67"/>
    <w:rsid w:val="00826923"/>
    <w:rsid w:val="00832D15"/>
    <w:rsid w:val="0083708C"/>
    <w:rsid w:val="00841DBF"/>
    <w:rsid w:val="008518FE"/>
    <w:rsid w:val="008634A6"/>
    <w:rsid w:val="00870FBB"/>
    <w:rsid w:val="00874D61"/>
    <w:rsid w:val="008A0A9F"/>
    <w:rsid w:val="008B1FEF"/>
    <w:rsid w:val="008C4FE0"/>
    <w:rsid w:val="008C6F1C"/>
    <w:rsid w:val="008D16D9"/>
    <w:rsid w:val="008D3A1A"/>
    <w:rsid w:val="008F5274"/>
    <w:rsid w:val="008F7C5A"/>
    <w:rsid w:val="009061F3"/>
    <w:rsid w:val="00907A14"/>
    <w:rsid w:val="009110F8"/>
    <w:rsid w:val="0091205E"/>
    <w:rsid w:val="009139D2"/>
    <w:rsid w:val="0091490B"/>
    <w:rsid w:val="00922B2D"/>
    <w:rsid w:val="00922D69"/>
    <w:rsid w:val="00935E32"/>
    <w:rsid w:val="009458C5"/>
    <w:rsid w:val="009506BB"/>
    <w:rsid w:val="0096638B"/>
    <w:rsid w:val="009727CD"/>
    <w:rsid w:val="009747C1"/>
    <w:rsid w:val="0098000D"/>
    <w:rsid w:val="00980949"/>
    <w:rsid w:val="00985A70"/>
    <w:rsid w:val="009A1A68"/>
    <w:rsid w:val="009A2C25"/>
    <w:rsid w:val="009A54F5"/>
    <w:rsid w:val="009A5AB3"/>
    <w:rsid w:val="009B64D4"/>
    <w:rsid w:val="009C0E3C"/>
    <w:rsid w:val="009C4FF9"/>
    <w:rsid w:val="009D3916"/>
    <w:rsid w:val="009D7B6A"/>
    <w:rsid w:val="009E45C6"/>
    <w:rsid w:val="009F2B05"/>
    <w:rsid w:val="00A04B65"/>
    <w:rsid w:val="00A0589F"/>
    <w:rsid w:val="00A13AD5"/>
    <w:rsid w:val="00A22B89"/>
    <w:rsid w:val="00A30619"/>
    <w:rsid w:val="00A4149B"/>
    <w:rsid w:val="00A47B30"/>
    <w:rsid w:val="00A53DC6"/>
    <w:rsid w:val="00A65776"/>
    <w:rsid w:val="00A67462"/>
    <w:rsid w:val="00A71688"/>
    <w:rsid w:val="00A74660"/>
    <w:rsid w:val="00A97233"/>
    <w:rsid w:val="00AA2F14"/>
    <w:rsid w:val="00AB25E6"/>
    <w:rsid w:val="00AB2A3B"/>
    <w:rsid w:val="00AC04FB"/>
    <w:rsid w:val="00AC4911"/>
    <w:rsid w:val="00AC5E80"/>
    <w:rsid w:val="00AD4EEA"/>
    <w:rsid w:val="00AE135C"/>
    <w:rsid w:val="00AE44AF"/>
    <w:rsid w:val="00AF2138"/>
    <w:rsid w:val="00B048B1"/>
    <w:rsid w:val="00B10B5C"/>
    <w:rsid w:val="00B21B95"/>
    <w:rsid w:val="00B23B70"/>
    <w:rsid w:val="00B27996"/>
    <w:rsid w:val="00B31DE7"/>
    <w:rsid w:val="00B4659A"/>
    <w:rsid w:val="00B53D78"/>
    <w:rsid w:val="00B54337"/>
    <w:rsid w:val="00B5559A"/>
    <w:rsid w:val="00B7014A"/>
    <w:rsid w:val="00B74ACD"/>
    <w:rsid w:val="00B77B3E"/>
    <w:rsid w:val="00B8443A"/>
    <w:rsid w:val="00B90A27"/>
    <w:rsid w:val="00B91F1D"/>
    <w:rsid w:val="00B953ED"/>
    <w:rsid w:val="00B96293"/>
    <w:rsid w:val="00BA4B0D"/>
    <w:rsid w:val="00BA58EA"/>
    <w:rsid w:val="00BB4DF0"/>
    <w:rsid w:val="00BB4E41"/>
    <w:rsid w:val="00BC00C4"/>
    <w:rsid w:val="00BC3F37"/>
    <w:rsid w:val="00BD0030"/>
    <w:rsid w:val="00BD53C6"/>
    <w:rsid w:val="00BE031B"/>
    <w:rsid w:val="00BE149A"/>
    <w:rsid w:val="00BF5B8A"/>
    <w:rsid w:val="00C13550"/>
    <w:rsid w:val="00C2612A"/>
    <w:rsid w:val="00C31807"/>
    <w:rsid w:val="00C43A34"/>
    <w:rsid w:val="00C4413C"/>
    <w:rsid w:val="00C51047"/>
    <w:rsid w:val="00C569B5"/>
    <w:rsid w:val="00C5717F"/>
    <w:rsid w:val="00C57788"/>
    <w:rsid w:val="00C63CB1"/>
    <w:rsid w:val="00C664EB"/>
    <w:rsid w:val="00C8669D"/>
    <w:rsid w:val="00C90261"/>
    <w:rsid w:val="00C9393F"/>
    <w:rsid w:val="00CA7BB6"/>
    <w:rsid w:val="00CB2B64"/>
    <w:rsid w:val="00CC4B5C"/>
    <w:rsid w:val="00CC6E05"/>
    <w:rsid w:val="00CD3376"/>
    <w:rsid w:val="00CE53AB"/>
    <w:rsid w:val="00CF2657"/>
    <w:rsid w:val="00CF5561"/>
    <w:rsid w:val="00CF633F"/>
    <w:rsid w:val="00D03B62"/>
    <w:rsid w:val="00D05B66"/>
    <w:rsid w:val="00D11FD2"/>
    <w:rsid w:val="00D3511F"/>
    <w:rsid w:val="00D36824"/>
    <w:rsid w:val="00D40347"/>
    <w:rsid w:val="00D51CAC"/>
    <w:rsid w:val="00D528EC"/>
    <w:rsid w:val="00D64BE2"/>
    <w:rsid w:val="00D7477E"/>
    <w:rsid w:val="00D82883"/>
    <w:rsid w:val="00D852D3"/>
    <w:rsid w:val="00D92F06"/>
    <w:rsid w:val="00DA1168"/>
    <w:rsid w:val="00DA7312"/>
    <w:rsid w:val="00DB1EF9"/>
    <w:rsid w:val="00DB564B"/>
    <w:rsid w:val="00DB631E"/>
    <w:rsid w:val="00DB66E7"/>
    <w:rsid w:val="00DC6047"/>
    <w:rsid w:val="00DD2631"/>
    <w:rsid w:val="00E0476D"/>
    <w:rsid w:val="00E1749D"/>
    <w:rsid w:val="00E204F4"/>
    <w:rsid w:val="00E464C4"/>
    <w:rsid w:val="00E57B7C"/>
    <w:rsid w:val="00E82A39"/>
    <w:rsid w:val="00E9781D"/>
    <w:rsid w:val="00EA47B3"/>
    <w:rsid w:val="00EB7749"/>
    <w:rsid w:val="00EC09EF"/>
    <w:rsid w:val="00EC3EE8"/>
    <w:rsid w:val="00EE1A9B"/>
    <w:rsid w:val="00EE1E8C"/>
    <w:rsid w:val="00EF1C1D"/>
    <w:rsid w:val="00F044B7"/>
    <w:rsid w:val="00F366BD"/>
    <w:rsid w:val="00F5626A"/>
    <w:rsid w:val="00F61A01"/>
    <w:rsid w:val="00F714E0"/>
    <w:rsid w:val="00F80A8B"/>
    <w:rsid w:val="00FA5FE2"/>
    <w:rsid w:val="00FB1820"/>
    <w:rsid w:val="00FC2E79"/>
    <w:rsid w:val="00FC4ABF"/>
    <w:rsid w:val="00FD453C"/>
    <w:rsid w:val="00FF03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3457B9C9"/>
  <w15:docId w15:val="{78B17021-A798-4218-9ED9-9378E1D5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EF"/>
  </w:style>
  <w:style w:type="paragraph" w:styleId="Heading1">
    <w:name w:val="heading 1"/>
    <w:basedOn w:val="Normal"/>
    <w:next w:val="Normal"/>
    <w:link w:val="Heading1Char"/>
    <w:uiPriority w:val="9"/>
    <w:qFormat/>
    <w:rsid w:val="00FD45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453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character" w:customStyle="1" w:styleId="tlid-translation">
    <w:name w:val="tlid-translation"/>
    <w:basedOn w:val="DefaultParagraphFont"/>
    <w:rsid w:val="000803F6"/>
  </w:style>
  <w:style w:type="paragraph" w:styleId="ListParagraph">
    <w:name w:val="List Paragraph"/>
    <w:basedOn w:val="Normal"/>
    <w:uiPriority w:val="34"/>
    <w:qFormat/>
    <w:rsid w:val="00C43A34"/>
    <w:pPr>
      <w:ind w:left="720"/>
      <w:contextualSpacing/>
    </w:pPr>
  </w:style>
  <w:style w:type="character" w:styleId="CommentReference">
    <w:name w:val="annotation reference"/>
    <w:basedOn w:val="DefaultParagraphFont"/>
    <w:uiPriority w:val="99"/>
    <w:semiHidden/>
    <w:unhideWhenUsed/>
    <w:rsid w:val="001C3F36"/>
    <w:rPr>
      <w:sz w:val="16"/>
      <w:szCs w:val="16"/>
    </w:rPr>
  </w:style>
  <w:style w:type="paragraph" w:styleId="CommentText">
    <w:name w:val="annotation text"/>
    <w:basedOn w:val="Normal"/>
    <w:link w:val="CommentTextChar"/>
    <w:uiPriority w:val="99"/>
    <w:semiHidden/>
    <w:unhideWhenUsed/>
    <w:rsid w:val="001C3F36"/>
    <w:rPr>
      <w:sz w:val="20"/>
      <w:szCs w:val="20"/>
    </w:rPr>
  </w:style>
  <w:style w:type="character" w:customStyle="1" w:styleId="CommentTextChar">
    <w:name w:val="Comment Text Char"/>
    <w:basedOn w:val="DefaultParagraphFont"/>
    <w:link w:val="CommentText"/>
    <w:uiPriority w:val="99"/>
    <w:semiHidden/>
    <w:rsid w:val="001C3F36"/>
    <w:rPr>
      <w:sz w:val="20"/>
      <w:szCs w:val="20"/>
    </w:rPr>
  </w:style>
  <w:style w:type="paragraph" w:styleId="CommentSubject">
    <w:name w:val="annotation subject"/>
    <w:basedOn w:val="CommentText"/>
    <w:next w:val="CommentText"/>
    <w:link w:val="CommentSubjectChar"/>
    <w:uiPriority w:val="99"/>
    <w:semiHidden/>
    <w:unhideWhenUsed/>
    <w:rsid w:val="001C3F36"/>
    <w:rPr>
      <w:b/>
      <w:bCs/>
    </w:rPr>
  </w:style>
  <w:style w:type="character" w:customStyle="1" w:styleId="CommentSubjectChar">
    <w:name w:val="Comment Subject Char"/>
    <w:basedOn w:val="CommentTextChar"/>
    <w:link w:val="CommentSubject"/>
    <w:uiPriority w:val="99"/>
    <w:semiHidden/>
    <w:rsid w:val="001C3F36"/>
    <w:rPr>
      <w:b/>
      <w:bCs/>
      <w:sz w:val="20"/>
      <w:szCs w:val="20"/>
    </w:rPr>
  </w:style>
  <w:style w:type="paragraph" w:styleId="BalloonText">
    <w:name w:val="Balloon Text"/>
    <w:basedOn w:val="Normal"/>
    <w:link w:val="BalloonTextChar"/>
    <w:uiPriority w:val="99"/>
    <w:semiHidden/>
    <w:unhideWhenUsed/>
    <w:rsid w:val="001C3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F36"/>
    <w:rPr>
      <w:rFonts w:ascii="Segoe UI" w:hAnsi="Segoe UI" w:cs="Segoe UI"/>
      <w:sz w:val="18"/>
      <w:szCs w:val="18"/>
    </w:rPr>
  </w:style>
  <w:style w:type="character" w:styleId="Emphasis">
    <w:name w:val="Emphasis"/>
    <w:basedOn w:val="DefaultParagraphFont"/>
    <w:uiPriority w:val="20"/>
    <w:qFormat/>
    <w:rsid w:val="009727CD"/>
    <w:rPr>
      <w:i/>
      <w:iCs/>
    </w:rPr>
  </w:style>
  <w:style w:type="paragraph" w:styleId="FootnoteText">
    <w:name w:val="footnote text"/>
    <w:basedOn w:val="Normal"/>
    <w:link w:val="FootnoteTextChar"/>
    <w:uiPriority w:val="99"/>
    <w:semiHidden/>
    <w:unhideWhenUsed/>
    <w:rsid w:val="00E82A39"/>
    <w:rPr>
      <w:sz w:val="20"/>
      <w:szCs w:val="20"/>
    </w:rPr>
  </w:style>
  <w:style w:type="character" w:customStyle="1" w:styleId="FootnoteTextChar">
    <w:name w:val="Footnote Text Char"/>
    <w:basedOn w:val="DefaultParagraphFont"/>
    <w:link w:val="FootnoteText"/>
    <w:uiPriority w:val="99"/>
    <w:semiHidden/>
    <w:rsid w:val="00E82A39"/>
    <w:rPr>
      <w:sz w:val="20"/>
      <w:szCs w:val="20"/>
    </w:rPr>
  </w:style>
  <w:style w:type="character" w:styleId="FootnoteReference">
    <w:name w:val="footnote reference"/>
    <w:basedOn w:val="DefaultParagraphFont"/>
    <w:uiPriority w:val="99"/>
    <w:semiHidden/>
    <w:unhideWhenUsed/>
    <w:rsid w:val="00E82A39"/>
    <w:rPr>
      <w:vertAlign w:val="superscript"/>
    </w:rPr>
  </w:style>
  <w:style w:type="character" w:customStyle="1" w:styleId="Heading1Char">
    <w:name w:val="Heading 1 Char"/>
    <w:basedOn w:val="DefaultParagraphFont"/>
    <w:link w:val="Heading1"/>
    <w:uiPriority w:val="9"/>
    <w:rsid w:val="00FD45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453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D453C"/>
    <w:pPr>
      <w:spacing w:line="259" w:lineRule="auto"/>
      <w:outlineLvl w:val="9"/>
    </w:pPr>
  </w:style>
  <w:style w:type="paragraph" w:styleId="TOC1">
    <w:name w:val="toc 1"/>
    <w:basedOn w:val="Normal"/>
    <w:next w:val="Normal"/>
    <w:autoRedefine/>
    <w:uiPriority w:val="39"/>
    <w:unhideWhenUsed/>
    <w:rsid w:val="00FD453C"/>
    <w:pPr>
      <w:spacing w:after="100"/>
    </w:pPr>
  </w:style>
  <w:style w:type="paragraph" w:styleId="TOC2">
    <w:name w:val="toc 2"/>
    <w:basedOn w:val="Normal"/>
    <w:next w:val="Normal"/>
    <w:autoRedefine/>
    <w:uiPriority w:val="39"/>
    <w:unhideWhenUsed/>
    <w:rsid w:val="00FD453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55384">
      <w:bodyDiv w:val="1"/>
      <w:marLeft w:val="0"/>
      <w:marRight w:val="0"/>
      <w:marTop w:val="0"/>
      <w:marBottom w:val="0"/>
      <w:divBdr>
        <w:top w:val="none" w:sz="0" w:space="0" w:color="auto"/>
        <w:left w:val="none" w:sz="0" w:space="0" w:color="auto"/>
        <w:bottom w:val="none" w:sz="0" w:space="0" w:color="auto"/>
        <w:right w:val="none" w:sz="0" w:space="0" w:color="auto"/>
      </w:divBdr>
      <w:divsChild>
        <w:div w:id="1313603941">
          <w:marLeft w:val="0"/>
          <w:marRight w:val="0"/>
          <w:marTop w:val="0"/>
          <w:marBottom w:val="0"/>
          <w:divBdr>
            <w:top w:val="none" w:sz="0" w:space="0" w:color="auto"/>
            <w:left w:val="none" w:sz="0" w:space="0" w:color="auto"/>
            <w:bottom w:val="none" w:sz="0" w:space="0" w:color="auto"/>
            <w:right w:val="none" w:sz="0" w:space="0" w:color="auto"/>
          </w:divBdr>
          <w:divsChild>
            <w:div w:id="1518107972">
              <w:marLeft w:val="0"/>
              <w:marRight w:val="60"/>
              <w:marTop w:val="0"/>
              <w:marBottom w:val="0"/>
              <w:divBdr>
                <w:top w:val="none" w:sz="0" w:space="0" w:color="auto"/>
                <w:left w:val="none" w:sz="0" w:space="0" w:color="auto"/>
                <w:bottom w:val="none" w:sz="0" w:space="0" w:color="auto"/>
                <w:right w:val="none" w:sz="0" w:space="0" w:color="auto"/>
              </w:divBdr>
              <w:divsChild>
                <w:div w:id="1222209626">
                  <w:marLeft w:val="0"/>
                  <w:marRight w:val="0"/>
                  <w:marTop w:val="0"/>
                  <w:marBottom w:val="120"/>
                  <w:divBdr>
                    <w:top w:val="single" w:sz="6" w:space="0" w:color="C0C0C0"/>
                    <w:left w:val="single" w:sz="6" w:space="0" w:color="D9D9D9"/>
                    <w:bottom w:val="single" w:sz="6" w:space="0" w:color="D9D9D9"/>
                    <w:right w:val="single" w:sz="6" w:space="0" w:color="D9D9D9"/>
                  </w:divBdr>
                  <w:divsChild>
                    <w:div w:id="1448964432">
                      <w:marLeft w:val="0"/>
                      <w:marRight w:val="0"/>
                      <w:marTop w:val="0"/>
                      <w:marBottom w:val="0"/>
                      <w:divBdr>
                        <w:top w:val="none" w:sz="0" w:space="0" w:color="auto"/>
                        <w:left w:val="none" w:sz="0" w:space="0" w:color="auto"/>
                        <w:bottom w:val="none" w:sz="0" w:space="0" w:color="auto"/>
                        <w:right w:val="none" w:sz="0" w:space="0" w:color="auto"/>
                      </w:divBdr>
                    </w:div>
                    <w:div w:id="10803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91522">
          <w:marLeft w:val="0"/>
          <w:marRight w:val="0"/>
          <w:marTop w:val="0"/>
          <w:marBottom w:val="0"/>
          <w:divBdr>
            <w:top w:val="none" w:sz="0" w:space="0" w:color="auto"/>
            <w:left w:val="none" w:sz="0" w:space="0" w:color="auto"/>
            <w:bottom w:val="none" w:sz="0" w:space="0" w:color="auto"/>
            <w:right w:val="none" w:sz="0" w:space="0" w:color="auto"/>
          </w:divBdr>
          <w:divsChild>
            <w:div w:id="2066754526">
              <w:marLeft w:val="60"/>
              <w:marRight w:val="0"/>
              <w:marTop w:val="0"/>
              <w:marBottom w:val="0"/>
              <w:divBdr>
                <w:top w:val="none" w:sz="0" w:space="0" w:color="auto"/>
                <w:left w:val="none" w:sz="0" w:space="0" w:color="auto"/>
                <w:bottom w:val="none" w:sz="0" w:space="0" w:color="auto"/>
                <w:right w:val="none" w:sz="0" w:space="0" w:color="auto"/>
              </w:divBdr>
              <w:divsChild>
                <w:div w:id="13970141">
                  <w:marLeft w:val="0"/>
                  <w:marRight w:val="0"/>
                  <w:marTop w:val="0"/>
                  <w:marBottom w:val="0"/>
                  <w:divBdr>
                    <w:top w:val="none" w:sz="0" w:space="0" w:color="auto"/>
                    <w:left w:val="none" w:sz="0" w:space="0" w:color="auto"/>
                    <w:bottom w:val="none" w:sz="0" w:space="0" w:color="auto"/>
                    <w:right w:val="none" w:sz="0" w:space="0" w:color="auto"/>
                  </w:divBdr>
                  <w:divsChild>
                    <w:div w:id="623079919">
                      <w:marLeft w:val="0"/>
                      <w:marRight w:val="0"/>
                      <w:marTop w:val="0"/>
                      <w:marBottom w:val="120"/>
                      <w:divBdr>
                        <w:top w:val="single" w:sz="6" w:space="0" w:color="F5F5F5"/>
                        <w:left w:val="single" w:sz="6" w:space="0" w:color="F5F5F5"/>
                        <w:bottom w:val="single" w:sz="6" w:space="0" w:color="F5F5F5"/>
                        <w:right w:val="single" w:sz="6" w:space="0" w:color="F5F5F5"/>
                      </w:divBdr>
                      <w:divsChild>
                        <w:div w:id="1159032073">
                          <w:marLeft w:val="0"/>
                          <w:marRight w:val="0"/>
                          <w:marTop w:val="0"/>
                          <w:marBottom w:val="0"/>
                          <w:divBdr>
                            <w:top w:val="none" w:sz="0" w:space="0" w:color="auto"/>
                            <w:left w:val="none" w:sz="0" w:space="0" w:color="auto"/>
                            <w:bottom w:val="none" w:sz="0" w:space="0" w:color="auto"/>
                            <w:right w:val="none" w:sz="0" w:space="0" w:color="auto"/>
                          </w:divBdr>
                          <w:divsChild>
                            <w:div w:id="4115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13200">
      <w:bodyDiv w:val="1"/>
      <w:marLeft w:val="0"/>
      <w:marRight w:val="0"/>
      <w:marTop w:val="0"/>
      <w:marBottom w:val="0"/>
      <w:divBdr>
        <w:top w:val="none" w:sz="0" w:space="0" w:color="auto"/>
        <w:left w:val="none" w:sz="0" w:space="0" w:color="auto"/>
        <w:bottom w:val="none" w:sz="0" w:space="0" w:color="auto"/>
        <w:right w:val="none" w:sz="0" w:space="0" w:color="auto"/>
      </w:divBdr>
      <w:divsChild>
        <w:div w:id="461727271">
          <w:marLeft w:val="0"/>
          <w:marRight w:val="0"/>
          <w:marTop w:val="0"/>
          <w:marBottom w:val="0"/>
          <w:divBdr>
            <w:top w:val="none" w:sz="0" w:space="0" w:color="auto"/>
            <w:left w:val="none" w:sz="0" w:space="0" w:color="auto"/>
            <w:bottom w:val="none" w:sz="0" w:space="0" w:color="auto"/>
            <w:right w:val="none" w:sz="0" w:space="0" w:color="auto"/>
          </w:divBdr>
          <w:divsChild>
            <w:div w:id="1853227209">
              <w:marLeft w:val="0"/>
              <w:marRight w:val="60"/>
              <w:marTop w:val="0"/>
              <w:marBottom w:val="0"/>
              <w:divBdr>
                <w:top w:val="none" w:sz="0" w:space="0" w:color="auto"/>
                <w:left w:val="none" w:sz="0" w:space="0" w:color="auto"/>
                <w:bottom w:val="none" w:sz="0" w:space="0" w:color="auto"/>
                <w:right w:val="none" w:sz="0" w:space="0" w:color="auto"/>
              </w:divBdr>
              <w:divsChild>
                <w:div w:id="1261111419">
                  <w:marLeft w:val="0"/>
                  <w:marRight w:val="0"/>
                  <w:marTop w:val="0"/>
                  <w:marBottom w:val="120"/>
                  <w:divBdr>
                    <w:top w:val="single" w:sz="6" w:space="0" w:color="C0C0C0"/>
                    <w:left w:val="single" w:sz="6" w:space="0" w:color="D9D9D9"/>
                    <w:bottom w:val="single" w:sz="6" w:space="0" w:color="D9D9D9"/>
                    <w:right w:val="single" w:sz="6" w:space="0" w:color="D9D9D9"/>
                  </w:divBdr>
                  <w:divsChild>
                    <w:div w:id="1968929718">
                      <w:marLeft w:val="0"/>
                      <w:marRight w:val="0"/>
                      <w:marTop w:val="0"/>
                      <w:marBottom w:val="0"/>
                      <w:divBdr>
                        <w:top w:val="none" w:sz="0" w:space="0" w:color="auto"/>
                        <w:left w:val="none" w:sz="0" w:space="0" w:color="auto"/>
                        <w:bottom w:val="none" w:sz="0" w:space="0" w:color="auto"/>
                        <w:right w:val="none" w:sz="0" w:space="0" w:color="auto"/>
                      </w:divBdr>
                    </w:div>
                    <w:div w:id="5646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4969">
          <w:marLeft w:val="0"/>
          <w:marRight w:val="0"/>
          <w:marTop w:val="0"/>
          <w:marBottom w:val="0"/>
          <w:divBdr>
            <w:top w:val="none" w:sz="0" w:space="0" w:color="auto"/>
            <w:left w:val="none" w:sz="0" w:space="0" w:color="auto"/>
            <w:bottom w:val="none" w:sz="0" w:space="0" w:color="auto"/>
            <w:right w:val="none" w:sz="0" w:space="0" w:color="auto"/>
          </w:divBdr>
          <w:divsChild>
            <w:div w:id="1696493473">
              <w:marLeft w:val="60"/>
              <w:marRight w:val="0"/>
              <w:marTop w:val="0"/>
              <w:marBottom w:val="0"/>
              <w:divBdr>
                <w:top w:val="none" w:sz="0" w:space="0" w:color="auto"/>
                <w:left w:val="none" w:sz="0" w:space="0" w:color="auto"/>
                <w:bottom w:val="none" w:sz="0" w:space="0" w:color="auto"/>
                <w:right w:val="none" w:sz="0" w:space="0" w:color="auto"/>
              </w:divBdr>
              <w:divsChild>
                <w:div w:id="145515136">
                  <w:marLeft w:val="0"/>
                  <w:marRight w:val="0"/>
                  <w:marTop w:val="0"/>
                  <w:marBottom w:val="0"/>
                  <w:divBdr>
                    <w:top w:val="none" w:sz="0" w:space="0" w:color="auto"/>
                    <w:left w:val="none" w:sz="0" w:space="0" w:color="auto"/>
                    <w:bottom w:val="none" w:sz="0" w:space="0" w:color="auto"/>
                    <w:right w:val="none" w:sz="0" w:space="0" w:color="auto"/>
                  </w:divBdr>
                  <w:divsChild>
                    <w:div w:id="119809317">
                      <w:marLeft w:val="0"/>
                      <w:marRight w:val="0"/>
                      <w:marTop w:val="0"/>
                      <w:marBottom w:val="120"/>
                      <w:divBdr>
                        <w:top w:val="single" w:sz="6" w:space="0" w:color="F5F5F5"/>
                        <w:left w:val="single" w:sz="6" w:space="0" w:color="F5F5F5"/>
                        <w:bottom w:val="single" w:sz="6" w:space="0" w:color="F5F5F5"/>
                        <w:right w:val="single" w:sz="6" w:space="0" w:color="F5F5F5"/>
                      </w:divBdr>
                      <w:divsChild>
                        <w:div w:id="1575777732">
                          <w:marLeft w:val="0"/>
                          <w:marRight w:val="0"/>
                          <w:marTop w:val="0"/>
                          <w:marBottom w:val="0"/>
                          <w:divBdr>
                            <w:top w:val="none" w:sz="0" w:space="0" w:color="auto"/>
                            <w:left w:val="none" w:sz="0" w:space="0" w:color="auto"/>
                            <w:bottom w:val="none" w:sz="0" w:space="0" w:color="auto"/>
                            <w:right w:val="none" w:sz="0" w:space="0" w:color="auto"/>
                          </w:divBdr>
                          <w:divsChild>
                            <w:div w:id="5043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462491">
      <w:bodyDiv w:val="1"/>
      <w:marLeft w:val="0"/>
      <w:marRight w:val="0"/>
      <w:marTop w:val="0"/>
      <w:marBottom w:val="0"/>
      <w:divBdr>
        <w:top w:val="none" w:sz="0" w:space="0" w:color="auto"/>
        <w:left w:val="none" w:sz="0" w:space="0" w:color="auto"/>
        <w:bottom w:val="none" w:sz="0" w:space="0" w:color="auto"/>
        <w:right w:val="none" w:sz="0" w:space="0" w:color="auto"/>
      </w:divBdr>
      <w:divsChild>
        <w:div w:id="657347319">
          <w:marLeft w:val="0"/>
          <w:marRight w:val="0"/>
          <w:marTop w:val="0"/>
          <w:marBottom w:val="0"/>
          <w:divBdr>
            <w:top w:val="none" w:sz="0" w:space="0" w:color="auto"/>
            <w:left w:val="none" w:sz="0" w:space="0" w:color="auto"/>
            <w:bottom w:val="none" w:sz="0" w:space="0" w:color="auto"/>
            <w:right w:val="none" w:sz="0" w:space="0" w:color="auto"/>
          </w:divBdr>
          <w:divsChild>
            <w:div w:id="1287154385">
              <w:marLeft w:val="0"/>
              <w:marRight w:val="0"/>
              <w:marTop w:val="0"/>
              <w:marBottom w:val="0"/>
              <w:divBdr>
                <w:top w:val="none" w:sz="0" w:space="0" w:color="auto"/>
                <w:left w:val="none" w:sz="0" w:space="0" w:color="auto"/>
                <w:bottom w:val="none" w:sz="0" w:space="0" w:color="auto"/>
                <w:right w:val="none" w:sz="0" w:space="0" w:color="auto"/>
              </w:divBdr>
              <w:divsChild>
                <w:div w:id="573777271">
                  <w:marLeft w:val="0"/>
                  <w:marRight w:val="0"/>
                  <w:marTop w:val="0"/>
                  <w:marBottom w:val="0"/>
                  <w:divBdr>
                    <w:top w:val="none" w:sz="0" w:space="0" w:color="auto"/>
                    <w:left w:val="none" w:sz="0" w:space="0" w:color="auto"/>
                    <w:bottom w:val="none" w:sz="0" w:space="0" w:color="auto"/>
                    <w:right w:val="none" w:sz="0" w:space="0" w:color="auto"/>
                  </w:divBdr>
                  <w:divsChild>
                    <w:div w:id="940574604">
                      <w:marLeft w:val="0"/>
                      <w:marRight w:val="0"/>
                      <w:marTop w:val="0"/>
                      <w:marBottom w:val="0"/>
                      <w:divBdr>
                        <w:top w:val="none" w:sz="0" w:space="0" w:color="auto"/>
                        <w:left w:val="none" w:sz="0" w:space="0" w:color="auto"/>
                        <w:bottom w:val="none" w:sz="0" w:space="0" w:color="auto"/>
                        <w:right w:val="none" w:sz="0" w:space="0" w:color="auto"/>
                      </w:divBdr>
                    </w:div>
                  </w:divsChild>
                </w:div>
                <w:div w:id="627323649">
                  <w:marLeft w:val="0"/>
                  <w:marRight w:val="0"/>
                  <w:marTop w:val="0"/>
                  <w:marBottom w:val="0"/>
                  <w:divBdr>
                    <w:top w:val="none" w:sz="0" w:space="0" w:color="auto"/>
                    <w:left w:val="none" w:sz="0" w:space="0" w:color="auto"/>
                    <w:bottom w:val="none" w:sz="0" w:space="0" w:color="auto"/>
                    <w:right w:val="none" w:sz="0" w:space="0" w:color="auto"/>
                  </w:divBdr>
                  <w:divsChild>
                    <w:div w:id="1524594731">
                      <w:marLeft w:val="375"/>
                      <w:marRight w:val="0"/>
                      <w:marTop w:val="0"/>
                      <w:marBottom w:val="0"/>
                      <w:divBdr>
                        <w:top w:val="none" w:sz="0" w:space="0" w:color="auto"/>
                        <w:left w:val="none" w:sz="0" w:space="0" w:color="auto"/>
                        <w:bottom w:val="none" w:sz="0" w:space="0" w:color="auto"/>
                        <w:right w:val="none" w:sz="0" w:space="0" w:color="auto"/>
                      </w:divBdr>
                      <w:divsChild>
                        <w:div w:id="1667367655">
                          <w:marLeft w:val="0"/>
                          <w:marRight w:val="0"/>
                          <w:marTop w:val="0"/>
                          <w:marBottom w:val="0"/>
                          <w:divBdr>
                            <w:top w:val="none" w:sz="0" w:space="0" w:color="auto"/>
                            <w:left w:val="none" w:sz="0" w:space="0" w:color="auto"/>
                            <w:bottom w:val="none" w:sz="0" w:space="0" w:color="auto"/>
                            <w:right w:val="none" w:sz="0" w:space="0" w:color="auto"/>
                          </w:divBdr>
                          <w:divsChild>
                            <w:div w:id="1470971488">
                              <w:marLeft w:val="-15"/>
                              <w:marRight w:val="0"/>
                              <w:marTop w:val="0"/>
                              <w:marBottom w:val="0"/>
                              <w:divBdr>
                                <w:top w:val="none" w:sz="0" w:space="0" w:color="auto"/>
                                <w:left w:val="none" w:sz="0" w:space="0" w:color="auto"/>
                                <w:bottom w:val="none" w:sz="0" w:space="0" w:color="auto"/>
                                <w:right w:val="none" w:sz="0" w:space="0" w:color="auto"/>
                              </w:divBdr>
                            </w:div>
                            <w:div w:id="195535947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480227">
              <w:marLeft w:val="0"/>
              <w:marRight w:val="0"/>
              <w:marTop w:val="0"/>
              <w:marBottom w:val="0"/>
              <w:divBdr>
                <w:top w:val="none" w:sz="0" w:space="0" w:color="auto"/>
                <w:left w:val="none" w:sz="0" w:space="0" w:color="auto"/>
                <w:bottom w:val="none" w:sz="0" w:space="0" w:color="auto"/>
                <w:right w:val="none" w:sz="0" w:space="0" w:color="auto"/>
              </w:divBdr>
              <w:divsChild>
                <w:div w:id="344989563">
                  <w:marLeft w:val="0"/>
                  <w:marRight w:val="0"/>
                  <w:marTop w:val="0"/>
                  <w:marBottom w:val="0"/>
                  <w:divBdr>
                    <w:top w:val="none" w:sz="0" w:space="0" w:color="auto"/>
                    <w:left w:val="none" w:sz="0" w:space="0" w:color="auto"/>
                    <w:bottom w:val="none" w:sz="0" w:space="0" w:color="auto"/>
                    <w:right w:val="none" w:sz="0" w:space="0" w:color="auto"/>
                  </w:divBdr>
                  <w:divsChild>
                    <w:div w:id="19968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43609">
          <w:marLeft w:val="0"/>
          <w:marRight w:val="0"/>
          <w:marTop w:val="0"/>
          <w:marBottom w:val="0"/>
          <w:divBdr>
            <w:top w:val="none" w:sz="0" w:space="0" w:color="auto"/>
            <w:left w:val="none" w:sz="0" w:space="0" w:color="auto"/>
            <w:bottom w:val="none" w:sz="0" w:space="0" w:color="auto"/>
            <w:right w:val="none" w:sz="0" w:space="0" w:color="auto"/>
          </w:divBdr>
          <w:divsChild>
            <w:div w:id="866215171">
              <w:marLeft w:val="0"/>
              <w:marRight w:val="0"/>
              <w:marTop w:val="0"/>
              <w:marBottom w:val="0"/>
              <w:divBdr>
                <w:top w:val="none" w:sz="0" w:space="0" w:color="auto"/>
                <w:left w:val="none" w:sz="0" w:space="0" w:color="auto"/>
                <w:bottom w:val="none" w:sz="0" w:space="0" w:color="auto"/>
                <w:right w:val="none" w:sz="0" w:space="0" w:color="auto"/>
              </w:divBdr>
              <w:divsChild>
                <w:div w:id="1361784973">
                  <w:marLeft w:val="0"/>
                  <w:marRight w:val="0"/>
                  <w:marTop w:val="0"/>
                  <w:marBottom w:val="0"/>
                  <w:divBdr>
                    <w:top w:val="none" w:sz="0" w:space="0" w:color="auto"/>
                    <w:left w:val="none" w:sz="0" w:space="0" w:color="auto"/>
                    <w:bottom w:val="none" w:sz="0" w:space="0" w:color="auto"/>
                    <w:right w:val="none" w:sz="0" w:space="0" w:color="auto"/>
                  </w:divBdr>
                  <w:divsChild>
                    <w:div w:id="20055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3800">
      <w:bodyDiv w:val="1"/>
      <w:marLeft w:val="0"/>
      <w:marRight w:val="0"/>
      <w:marTop w:val="0"/>
      <w:marBottom w:val="0"/>
      <w:divBdr>
        <w:top w:val="none" w:sz="0" w:space="0" w:color="auto"/>
        <w:left w:val="none" w:sz="0" w:space="0" w:color="auto"/>
        <w:bottom w:val="none" w:sz="0" w:space="0" w:color="auto"/>
        <w:right w:val="none" w:sz="0" w:space="0" w:color="auto"/>
      </w:divBdr>
      <w:divsChild>
        <w:div w:id="1666546284">
          <w:marLeft w:val="0"/>
          <w:marRight w:val="0"/>
          <w:marTop w:val="0"/>
          <w:marBottom w:val="0"/>
          <w:divBdr>
            <w:top w:val="none" w:sz="0" w:space="0" w:color="auto"/>
            <w:left w:val="none" w:sz="0" w:space="0" w:color="auto"/>
            <w:bottom w:val="none" w:sz="0" w:space="0" w:color="auto"/>
            <w:right w:val="none" w:sz="0" w:space="0" w:color="auto"/>
          </w:divBdr>
          <w:divsChild>
            <w:div w:id="990720543">
              <w:marLeft w:val="0"/>
              <w:marRight w:val="60"/>
              <w:marTop w:val="0"/>
              <w:marBottom w:val="0"/>
              <w:divBdr>
                <w:top w:val="none" w:sz="0" w:space="0" w:color="auto"/>
                <w:left w:val="none" w:sz="0" w:space="0" w:color="auto"/>
                <w:bottom w:val="none" w:sz="0" w:space="0" w:color="auto"/>
                <w:right w:val="none" w:sz="0" w:space="0" w:color="auto"/>
              </w:divBdr>
              <w:divsChild>
                <w:div w:id="816990882">
                  <w:marLeft w:val="0"/>
                  <w:marRight w:val="0"/>
                  <w:marTop w:val="0"/>
                  <w:marBottom w:val="120"/>
                  <w:divBdr>
                    <w:top w:val="single" w:sz="6" w:space="0" w:color="A0A0A0"/>
                    <w:left w:val="single" w:sz="6" w:space="0" w:color="B9B9B9"/>
                    <w:bottom w:val="single" w:sz="6" w:space="0" w:color="B9B9B9"/>
                    <w:right w:val="single" w:sz="6" w:space="0" w:color="B9B9B9"/>
                  </w:divBdr>
                  <w:divsChild>
                    <w:div w:id="1930650390">
                      <w:marLeft w:val="0"/>
                      <w:marRight w:val="0"/>
                      <w:marTop w:val="0"/>
                      <w:marBottom w:val="0"/>
                      <w:divBdr>
                        <w:top w:val="none" w:sz="0" w:space="0" w:color="auto"/>
                        <w:left w:val="none" w:sz="0" w:space="0" w:color="auto"/>
                        <w:bottom w:val="none" w:sz="0" w:space="0" w:color="auto"/>
                        <w:right w:val="none" w:sz="0" w:space="0" w:color="auto"/>
                      </w:divBdr>
                    </w:div>
                    <w:div w:id="15632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78685">
          <w:marLeft w:val="0"/>
          <w:marRight w:val="0"/>
          <w:marTop w:val="0"/>
          <w:marBottom w:val="0"/>
          <w:divBdr>
            <w:top w:val="none" w:sz="0" w:space="0" w:color="auto"/>
            <w:left w:val="none" w:sz="0" w:space="0" w:color="auto"/>
            <w:bottom w:val="none" w:sz="0" w:space="0" w:color="auto"/>
            <w:right w:val="none" w:sz="0" w:space="0" w:color="auto"/>
          </w:divBdr>
          <w:divsChild>
            <w:div w:id="670910941">
              <w:marLeft w:val="60"/>
              <w:marRight w:val="0"/>
              <w:marTop w:val="0"/>
              <w:marBottom w:val="0"/>
              <w:divBdr>
                <w:top w:val="none" w:sz="0" w:space="0" w:color="auto"/>
                <w:left w:val="none" w:sz="0" w:space="0" w:color="auto"/>
                <w:bottom w:val="none" w:sz="0" w:space="0" w:color="auto"/>
                <w:right w:val="none" w:sz="0" w:space="0" w:color="auto"/>
              </w:divBdr>
              <w:divsChild>
                <w:div w:id="2087069346">
                  <w:marLeft w:val="0"/>
                  <w:marRight w:val="0"/>
                  <w:marTop w:val="0"/>
                  <w:marBottom w:val="0"/>
                  <w:divBdr>
                    <w:top w:val="none" w:sz="0" w:space="0" w:color="auto"/>
                    <w:left w:val="none" w:sz="0" w:space="0" w:color="auto"/>
                    <w:bottom w:val="none" w:sz="0" w:space="0" w:color="auto"/>
                    <w:right w:val="none" w:sz="0" w:space="0" w:color="auto"/>
                  </w:divBdr>
                  <w:divsChild>
                    <w:div w:id="1828013778">
                      <w:marLeft w:val="0"/>
                      <w:marRight w:val="0"/>
                      <w:marTop w:val="0"/>
                      <w:marBottom w:val="120"/>
                      <w:divBdr>
                        <w:top w:val="single" w:sz="6" w:space="0" w:color="F5F5F5"/>
                        <w:left w:val="single" w:sz="6" w:space="0" w:color="F5F5F5"/>
                        <w:bottom w:val="single" w:sz="6" w:space="0" w:color="F5F5F5"/>
                        <w:right w:val="single" w:sz="6" w:space="0" w:color="F5F5F5"/>
                      </w:divBdr>
                      <w:divsChild>
                        <w:div w:id="880749093">
                          <w:marLeft w:val="0"/>
                          <w:marRight w:val="0"/>
                          <w:marTop w:val="0"/>
                          <w:marBottom w:val="0"/>
                          <w:divBdr>
                            <w:top w:val="none" w:sz="0" w:space="0" w:color="auto"/>
                            <w:left w:val="none" w:sz="0" w:space="0" w:color="auto"/>
                            <w:bottom w:val="none" w:sz="0" w:space="0" w:color="auto"/>
                            <w:right w:val="none" w:sz="0" w:space="0" w:color="auto"/>
                          </w:divBdr>
                          <w:divsChild>
                            <w:div w:id="6416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265600">
      <w:bodyDiv w:val="1"/>
      <w:marLeft w:val="0"/>
      <w:marRight w:val="0"/>
      <w:marTop w:val="0"/>
      <w:marBottom w:val="0"/>
      <w:divBdr>
        <w:top w:val="none" w:sz="0" w:space="0" w:color="auto"/>
        <w:left w:val="none" w:sz="0" w:space="0" w:color="auto"/>
        <w:bottom w:val="none" w:sz="0" w:space="0" w:color="auto"/>
        <w:right w:val="none" w:sz="0" w:space="0" w:color="auto"/>
      </w:divBdr>
      <w:divsChild>
        <w:div w:id="403719010">
          <w:marLeft w:val="0"/>
          <w:marRight w:val="0"/>
          <w:marTop w:val="0"/>
          <w:marBottom w:val="0"/>
          <w:divBdr>
            <w:top w:val="none" w:sz="0" w:space="0" w:color="auto"/>
            <w:left w:val="none" w:sz="0" w:space="0" w:color="auto"/>
            <w:bottom w:val="none" w:sz="0" w:space="0" w:color="auto"/>
            <w:right w:val="none" w:sz="0" w:space="0" w:color="auto"/>
          </w:divBdr>
          <w:divsChild>
            <w:div w:id="1992832321">
              <w:marLeft w:val="0"/>
              <w:marRight w:val="60"/>
              <w:marTop w:val="0"/>
              <w:marBottom w:val="0"/>
              <w:divBdr>
                <w:top w:val="none" w:sz="0" w:space="0" w:color="auto"/>
                <w:left w:val="none" w:sz="0" w:space="0" w:color="auto"/>
                <w:bottom w:val="none" w:sz="0" w:space="0" w:color="auto"/>
                <w:right w:val="none" w:sz="0" w:space="0" w:color="auto"/>
              </w:divBdr>
              <w:divsChild>
                <w:div w:id="1650400821">
                  <w:marLeft w:val="0"/>
                  <w:marRight w:val="0"/>
                  <w:marTop w:val="0"/>
                  <w:marBottom w:val="120"/>
                  <w:divBdr>
                    <w:top w:val="single" w:sz="6" w:space="0" w:color="A0A0A0"/>
                    <w:left w:val="single" w:sz="6" w:space="0" w:color="B9B9B9"/>
                    <w:bottom w:val="single" w:sz="6" w:space="0" w:color="B9B9B9"/>
                    <w:right w:val="single" w:sz="6" w:space="0" w:color="B9B9B9"/>
                  </w:divBdr>
                  <w:divsChild>
                    <w:div w:id="959648688">
                      <w:marLeft w:val="0"/>
                      <w:marRight w:val="0"/>
                      <w:marTop w:val="0"/>
                      <w:marBottom w:val="0"/>
                      <w:divBdr>
                        <w:top w:val="none" w:sz="0" w:space="0" w:color="auto"/>
                        <w:left w:val="none" w:sz="0" w:space="0" w:color="auto"/>
                        <w:bottom w:val="none" w:sz="0" w:space="0" w:color="auto"/>
                        <w:right w:val="none" w:sz="0" w:space="0" w:color="auto"/>
                      </w:divBdr>
                    </w:div>
                    <w:div w:id="16988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63692">
          <w:marLeft w:val="0"/>
          <w:marRight w:val="0"/>
          <w:marTop w:val="0"/>
          <w:marBottom w:val="0"/>
          <w:divBdr>
            <w:top w:val="none" w:sz="0" w:space="0" w:color="auto"/>
            <w:left w:val="none" w:sz="0" w:space="0" w:color="auto"/>
            <w:bottom w:val="none" w:sz="0" w:space="0" w:color="auto"/>
            <w:right w:val="none" w:sz="0" w:space="0" w:color="auto"/>
          </w:divBdr>
          <w:divsChild>
            <w:div w:id="1299797061">
              <w:marLeft w:val="60"/>
              <w:marRight w:val="0"/>
              <w:marTop w:val="0"/>
              <w:marBottom w:val="0"/>
              <w:divBdr>
                <w:top w:val="none" w:sz="0" w:space="0" w:color="auto"/>
                <w:left w:val="none" w:sz="0" w:space="0" w:color="auto"/>
                <w:bottom w:val="none" w:sz="0" w:space="0" w:color="auto"/>
                <w:right w:val="none" w:sz="0" w:space="0" w:color="auto"/>
              </w:divBdr>
              <w:divsChild>
                <w:div w:id="267783231">
                  <w:marLeft w:val="0"/>
                  <w:marRight w:val="0"/>
                  <w:marTop w:val="0"/>
                  <w:marBottom w:val="0"/>
                  <w:divBdr>
                    <w:top w:val="none" w:sz="0" w:space="0" w:color="auto"/>
                    <w:left w:val="none" w:sz="0" w:space="0" w:color="auto"/>
                    <w:bottom w:val="none" w:sz="0" w:space="0" w:color="auto"/>
                    <w:right w:val="none" w:sz="0" w:space="0" w:color="auto"/>
                  </w:divBdr>
                  <w:divsChild>
                    <w:div w:id="1528836550">
                      <w:marLeft w:val="0"/>
                      <w:marRight w:val="0"/>
                      <w:marTop w:val="0"/>
                      <w:marBottom w:val="120"/>
                      <w:divBdr>
                        <w:top w:val="single" w:sz="6" w:space="0" w:color="F5F5F5"/>
                        <w:left w:val="single" w:sz="6" w:space="0" w:color="F5F5F5"/>
                        <w:bottom w:val="single" w:sz="6" w:space="0" w:color="F5F5F5"/>
                        <w:right w:val="single" w:sz="6" w:space="0" w:color="F5F5F5"/>
                      </w:divBdr>
                      <w:divsChild>
                        <w:div w:id="1515681943">
                          <w:marLeft w:val="0"/>
                          <w:marRight w:val="0"/>
                          <w:marTop w:val="0"/>
                          <w:marBottom w:val="0"/>
                          <w:divBdr>
                            <w:top w:val="none" w:sz="0" w:space="0" w:color="auto"/>
                            <w:left w:val="none" w:sz="0" w:space="0" w:color="auto"/>
                            <w:bottom w:val="none" w:sz="0" w:space="0" w:color="auto"/>
                            <w:right w:val="none" w:sz="0" w:space="0" w:color="auto"/>
                          </w:divBdr>
                          <w:divsChild>
                            <w:div w:id="4344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ppc.int/core-activities/standards-setting/ispms"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ppc.int"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ations-sales@fao.org"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E5263-71F7-4DD3-8BB7-4C6D5376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7635</Words>
  <Characters>43520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long ng</cp:lastModifiedBy>
  <cp:revision>3</cp:revision>
  <dcterms:created xsi:type="dcterms:W3CDTF">2018-11-12T13:39:00Z</dcterms:created>
  <dcterms:modified xsi:type="dcterms:W3CDTF">2018-11-12T13:43:00Z</dcterms:modified>
</cp:coreProperties>
</file>